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2AD" w:rsidRPr="003B32AD" w:rsidRDefault="003B32AD" w:rsidP="003B32AD">
      <w:pPr>
        <w:tabs>
          <w:tab w:val="num" w:pos="720"/>
        </w:tabs>
        <w:spacing w:after="0" w:line="240" w:lineRule="auto"/>
        <w:rPr>
          <w:rFonts w:ascii="Times New Roman" w:eastAsia="Times New Roman" w:hAnsi="Times New Roman" w:cs="Times New Roman"/>
          <w:b/>
          <w:color w:val="000000"/>
          <w:spacing w:val="-1"/>
          <w:sz w:val="24"/>
          <w:szCs w:val="24"/>
          <w:lang w:val="kk-KZ" w:eastAsia="ru-RU"/>
        </w:rPr>
      </w:pPr>
      <w:r w:rsidRPr="003B32AD">
        <w:rPr>
          <w:rFonts w:ascii="Times New Roman" w:eastAsia="Times New Roman" w:hAnsi="Times New Roman" w:cs="Times New Roman"/>
          <w:b/>
          <w:sz w:val="24"/>
          <w:szCs w:val="24"/>
          <w:lang w:val="kk-KZ" w:eastAsia="ru-RU"/>
        </w:rPr>
        <w:t>Лекция 5.</w:t>
      </w:r>
      <w:r w:rsidRPr="003B32AD">
        <w:rPr>
          <w:rFonts w:ascii="Times New Roman" w:eastAsia="Times New Roman" w:hAnsi="Times New Roman" w:cs="Times New Roman"/>
          <w:b/>
          <w:color w:val="FF0000"/>
          <w:sz w:val="24"/>
          <w:szCs w:val="24"/>
          <w:lang w:val="kk-KZ" w:eastAsia="ru-RU"/>
        </w:rPr>
        <w:t xml:space="preserve">  </w:t>
      </w:r>
      <w:r w:rsidRPr="003B32AD">
        <w:rPr>
          <w:rFonts w:ascii="Times New Roman" w:eastAsia="Times New Roman" w:hAnsi="Times New Roman" w:cs="Times New Roman"/>
          <w:b/>
          <w:color w:val="000000"/>
          <w:spacing w:val="-3"/>
          <w:sz w:val="24"/>
          <w:szCs w:val="24"/>
          <w:lang w:val="kk-KZ" w:eastAsia="ru-RU"/>
        </w:rPr>
        <w:t xml:space="preserve">Атмосфералық ауа сапасын нормалау.   </w:t>
      </w:r>
      <w:r w:rsidRPr="003B32AD">
        <w:rPr>
          <w:rFonts w:ascii="Times New Roman" w:eastAsia="Times New Roman" w:hAnsi="Times New Roman" w:cs="Times New Roman"/>
          <w:b/>
          <w:color w:val="000000"/>
          <w:spacing w:val="-1"/>
          <w:sz w:val="24"/>
          <w:szCs w:val="24"/>
          <w:lang w:val="kk-KZ" w:eastAsia="ru-RU"/>
        </w:rPr>
        <w:t xml:space="preserve">Атмосфераны ластаушы көздерді және зиянды физикалық әсерлерді бақылау </w:t>
      </w:r>
      <w:bookmarkStart w:id="0" w:name="_GoBack"/>
      <w:bookmarkEnd w:id="0"/>
    </w:p>
    <w:p w:rsidR="003B32AD" w:rsidRPr="003B32AD" w:rsidRDefault="003B32AD" w:rsidP="003B32AD">
      <w:pPr>
        <w:tabs>
          <w:tab w:val="num" w:pos="720"/>
        </w:tabs>
        <w:spacing w:after="0" w:line="240" w:lineRule="auto"/>
        <w:rPr>
          <w:rFonts w:ascii="Times New Roman" w:eastAsia="Times New Roman" w:hAnsi="Times New Roman" w:cs="Times New Roman"/>
          <w:b/>
          <w:sz w:val="24"/>
          <w:szCs w:val="24"/>
          <w:lang w:val="kk-KZ" w:eastAsia="ru-RU"/>
        </w:rPr>
      </w:pP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b/>
          <w:snapToGrid w:val="0"/>
          <w:color w:val="000000"/>
          <w:spacing w:val="1"/>
          <w:sz w:val="24"/>
          <w:szCs w:val="24"/>
          <w:lang w:val="kk-KZ" w:eastAsia="ru-RU"/>
        </w:rPr>
        <w:t>Атмосфералық ауа сапасын нормалау</w:t>
      </w:r>
      <w:r w:rsidRPr="003B32AD">
        <w:rPr>
          <w:rFonts w:ascii="Times New Roman" w:eastAsia="Times New Roman" w:hAnsi="Times New Roman" w:cs="Times New Roman"/>
          <w:i/>
          <w:snapToGrid w:val="0"/>
          <w:color w:val="000000"/>
          <w:spacing w:val="1"/>
          <w:sz w:val="24"/>
          <w:szCs w:val="24"/>
          <w:lang w:val="kk-KZ" w:eastAsia="ru-RU"/>
        </w:rPr>
        <w:t xml:space="preserve">- </w:t>
      </w:r>
      <w:r w:rsidRPr="003B32AD">
        <w:rPr>
          <w:rFonts w:ascii="Times New Roman" w:eastAsia="Times New Roman" w:hAnsi="Times New Roman" w:cs="Times New Roman"/>
          <w:snapToGrid w:val="0"/>
          <w:color w:val="000000"/>
          <w:spacing w:val="1"/>
          <w:sz w:val="24"/>
          <w:szCs w:val="24"/>
          <w:lang w:val="kk-KZ" w:eastAsia="ru-RU"/>
        </w:rPr>
        <w:t xml:space="preserve">биосфераға тұтасымен және халық денсаулығының қауіпсіздігіне кепілдік беретін, қоршаған ортаға әсердің шекті рауалы нормативтерін бекіту мақсатында </w:t>
      </w:r>
      <w:r w:rsidRPr="003B32AD">
        <w:rPr>
          <w:rFonts w:ascii="Times New Roman" w:eastAsia="Times New Roman" w:hAnsi="Times New Roman" w:cs="Times New Roman"/>
          <w:i/>
          <w:snapToGrid w:val="0"/>
          <w:color w:val="000000"/>
          <w:spacing w:val="1"/>
          <w:sz w:val="24"/>
          <w:szCs w:val="24"/>
          <w:lang w:val="kk-KZ" w:eastAsia="ru-RU"/>
        </w:rPr>
        <w:t xml:space="preserve"> </w:t>
      </w:r>
      <w:r w:rsidRPr="003B32AD">
        <w:rPr>
          <w:rFonts w:ascii="Times New Roman" w:eastAsia="Times New Roman" w:hAnsi="Times New Roman" w:cs="Times New Roman"/>
          <w:snapToGrid w:val="0"/>
          <w:color w:val="000000"/>
          <w:spacing w:val="1"/>
          <w:sz w:val="24"/>
          <w:szCs w:val="24"/>
          <w:lang w:val="kk-KZ" w:eastAsia="ru-RU"/>
        </w:rPr>
        <w:t xml:space="preserve">жүзеге асады. </w:t>
      </w: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Зиянды заттар үшін биосфераның әр компонентіне арнайы белгіленген ШМК-ның шамалары бар.</w:t>
      </w:r>
    </w:p>
    <w:p w:rsidR="003B32AD" w:rsidRPr="003B32AD" w:rsidRDefault="003B32AD" w:rsidP="003B32AD">
      <w:pPr>
        <w:spacing w:after="0" w:line="240" w:lineRule="auto"/>
        <w:ind w:firstLine="720"/>
        <w:jc w:val="both"/>
        <w:rPr>
          <w:rFonts w:ascii="Times New Roman" w:eastAsia="Times New Roman" w:hAnsi="Times New Roman" w:cs="Times New Roman"/>
          <w:b/>
          <w:sz w:val="24"/>
          <w:szCs w:val="24"/>
          <w:lang w:val="kk-KZ" w:eastAsia="ru-RU"/>
        </w:rPr>
      </w:pPr>
      <w:r w:rsidRPr="003B32AD">
        <w:rPr>
          <w:rFonts w:ascii="Times New Roman" w:eastAsia="Times New Roman" w:hAnsi="Times New Roman" w:cs="Times New Roman"/>
          <w:b/>
          <w:sz w:val="24"/>
          <w:szCs w:val="24"/>
          <w:lang w:val="kk-KZ" w:eastAsia="ru-RU"/>
        </w:rPr>
        <w:t xml:space="preserve">Атмосфералық ауа: </w:t>
      </w:r>
    </w:p>
    <w:p w:rsidR="003B32AD" w:rsidRPr="003B32AD" w:rsidRDefault="003B32AD" w:rsidP="003B32AD">
      <w:pPr>
        <w:numPr>
          <w:ilvl w:val="0"/>
          <w:numId w:val="1"/>
        </w:numPr>
        <w:tabs>
          <w:tab w:val="num" w:pos="0"/>
        </w:tabs>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ШРК</w:t>
      </w:r>
      <w:r w:rsidRPr="003B32AD">
        <w:rPr>
          <w:rFonts w:ascii="Times New Roman" w:eastAsia="Times New Roman" w:hAnsi="Times New Roman" w:cs="Times New Roman"/>
          <w:b/>
          <w:sz w:val="24"/>
          <w:szCs w:val="24"/>
          <w:vertAlign w:val="subscript"/>
          <w:lang w:val="kk-KZ" w:eastAsia="ru-RU"/>
        </w:rPr>
        <w:t>ж</w:t>
      </w:r>
      <w:r w:rsidRPr="003B32AD">
        <w:rPr>
          <w:rFonts w:ascii="Times New Roman" w:eastAsia="Times New Roman" w:hAnsi="Times New Roman" w:cs="Times New Roman"/>
          <w:sz w:val="24"/>
          <w:szCs w:val="24"/>
          <w:vertAlign w:val="subscript"/>
          <w:lang w:val="kk-KZ" w:eastAsia="ru-RU"/>
        </w:rPr>
        <w:t>з</w:t>
      </w:r>
      <w:r w:rsidRPr="003B32AD">
        <w:rPr>
          <w:rFonts w:ascii="Times New Roman" w:eastAsia="Times New Roman" w:hAnsi="Times New Roman" w:cs="Times New Roman"/>
          <w:sz w:val="24"/>
          <w:szCs w:val="24"/>
          <w:lang w:val="kk-KZ" w:eastAsia="ru-RU"/>
        </w:rPr>
        <w:t>- жұмыс зонасының ауасындағы зиянды заттардың шекті рауалы концентрациясы,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 xml:space="preserve">. ол сегіз сағаттық жұмыс күндік немесе ұзақтығы басқа мерзім ішінде, яғни аптасына 41 сағаттан аспайтын уақыт аралығында, қызмет істеген барлық жылдар бойы қазіргі және кейінгі буындардың денсаулығын бұзбайтын концентрация мөлшері. </w:t>
      </w:r>
      <w:r w:rsidRPr="003B32AD">
        <w:rPr>
          <w:rFonts w:ascii="Times New Roman" w:eastAsia="Times New Roman" w:hAnsi="Times New Roman" w:cs="Times New Roman"/>
          <w:b/>
          <w:sz w:val="24"/>
          <w:szCs w:val="24"/>
          <w:lang w:val="kk-KZ" w:eastAsia="ru-RU"/>
        </w:rPr>
        <w:t>Жұмыс зонасы</w:t>
      </w:r>
      <w:r w:rsidRPr="003B32AD">
        <w:rPr>
          <w:rFonts w:ascii="Times New Roman" w:eastAsia="Times New Roman" w:hAnsi="Times New Roman" w:cs="Times New Roman"/>
          <w:sz w:val="24"/>
          <w:szCs w:val="24"/>
          <w:lang w:val="kk-KZ" w:eastAsia="ru-RU"/>
        </w:rPr>
        <w:t xml:space="preserve"> деп   қызметшінің тұрақты немесе уақытша еденнен немесе жерден биіктігі 2м –ге дейінгі кеңістікте болатын орнын айтады. </w:t>
      </w: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Ластағыш заттардың класын осы көрсеткішке сүйеніп анықтайды. Қаіптілік класы 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 xml:space="preserve"> мағынасына қарай 4 топқа бөлінеді: </w:t>
      </w:r>
    </w:p>
    <w:p w:rsidR="003B32AD" w:rsidRPr="003B32AD" w:rsidRDefault="003B32AD" w:rsidP="003B32AD">
      <w:pPr>
        <w:spacing w:after="0" w:line="240" w:lineRule="auto"/>
        <w:ind w:left="1080" w:hanging="36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1 класс</w:t>
      </w:r>
      <w:r w:rsidRPr="003B32AD">
        <w:rPr>
          <w:rFonts w:ascii="Times New Roman" w:eastAsia="Times New Roman" w:hAnsi="Times New Roman" w:cs="Times New Roman"/>
          <w:sz w:val="24"/>
          <w:szCs w:val="24"/>
          <w:lang w:val="kk-KZ" w:eastAsia="ru-RU"/>
        </w:rPr>
        <w:t xml:space="preserve"> (ШРК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 xml:space="preserve"> &lt; 0,1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 xml:space="preserve">) - айрықша қауіпті; </w:t>
      </w:r>
    </w:p>
    <w:p w:rsidR="003B32AD" w:rsidRPr="003B32AD" w:rsidRDefault="003B32AD" w:rsidP="003B32AD">
      <w:pPr>
        <w:spacing w:after="0" w:line="240" w:lineRule="auto"/>
        <w:ind w:left="1080" w:hanging="36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 xml:space="preserve">2 класс </w:t>
      </w:r>
      <w:r w:rsidRPr="003B32AD">
        <w:rPr>
          <w:rFonts w:ascii="Times New Roman" w:eastAsia="Times New Roman" w:hAnsi="Times New Roman" w:cs="Times New Roman"/>
          <w:sz w:val="24"/>
          <w:szCs w:val="24"/>
          <w:lang w:val="kk-KZ" w:eastAsia="ru-RU"/>
        </w:rPr>
        <w:t>(ШРК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 xml:space="preserve"> = 0-1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 жоғары қауіпті;</w:t>
      </w:r>
    </w:p>
    <w:p w:rsidR="003B32AD" w:rsidRPr="003B32AD" w:rsidRDefault="003B32AD" w:rsidP="003B32AD">
      <w:pPr>
        <w:spacing w:after="0" w:line="240" w:lineRule="auto"/>
        <w:ind w:left="1080" w:hanging="36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 xml:space="preserve">3 класс </w:t>
      </w:r>
      <w:r w:rsidRPr="003B32AD">
        <w:rPr>
          <w:rFonts w:ascii="Times New Roman" w:eastAsia="Times New Roman" w:hAnsi="Times New Roman" w:cs="Times New Roman"/>
          <w:sz w:val="24"/>
          <w:szCs w:val="24"/>
          <w:lang w:val="kk-KZ" w:eastAsia="ru-RU"/>
        </w:rPr>
        <w:t>(ШРК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 xml:space="preserve"> = 1- 10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 xml:space="preserve">)- орташа қауіпті; </w:t>
      </w:r>
    </w:p>
    <w:p w:rsidR="003B32AD" w:rsidRPr="003B32AD" w:rsidRDefault="003B32AD" w:rsidP="003B32AD">
      <w:pPr>
        <w:widowControl w:val="0"/>
        <w:shd w:val="clear" w:color="auto" w:fill="FFFFFF"/>
        <w:spacing w:after="0" w:line="240" w:lineRule="auto"/>
        <w:ind w:left="1080" w:hanging="360"/>
        <w:jc w:val="both"/>
        <w:rPr>
          <w:rFonts w:ascii="Times New Roman" w:eastAsia="Times New Roman" w:hAnsi="Times New Roman" w:cs="Times New Roman"/>
          <w:snapToGrid w:val="0"/>
          <w:sz w:val="24"/>
          <w:szCs w:val="24"/>
          <w:lang w:val="kk-KZ" w:eastAsia="ru-RU"/>
        </w:rPr>
      </w:pPr>
      <w:r w:rsidRPr="003B32AD">
        <w:rPr>
          <w:rFonts w:ascii="Times New Roman" w:eastAsia="Times New Roman" w:hAnsi="Times New Roman" w:cs="Times New Roman"/>
          <w:b/>
          <w:snapToGrid w:val="0"/>
          <w:sz w:val="24"/>
          <w:szCs w:val="24"/>
          <w:lang w:val="kk-KZ" w:eastAsia="ru-RU"/>
        </w:rPr>
        <w:t xml:space="preserve">4 класс </w:t>
      </w:r>
      <w:r w:rsidRPr="003B32AD">
        <w:rPr>
          <w:rFonts w:ascii="Times New Roman" w:eastAsia="Times New Roman" w:hAnsi="Times New Roman" w:cs="Times New Roman"/>
          <w:snapToGrid w:val="0"/>
          <w:sz w:val="24"/>
          <w:szCs w:val="24"/>
          <w:lang w:val="kk-KZ" w:eastAsia="ru-RU"/>
        </w:rPr>
        <w:t>(ШРК</w:t>
      </w:r>
      <w:r w:rsidRPr="003B32AD">
        <w:rPr>
          <w:rFonts w:ascii="Times New Roman" w:eastAsia="Times New Roman" w:hAnsi="Times New Roman" w:cs="Times New Roman"/>
          <w:snapToGrid w:val="0"/>
          <w:sz w:val="24"/>
          <w:szCs w:val="24"/>
          <w:vertAlign w:val="subscript"/>
          <w:lang w:val="kk-KZ" w:eastAsia="ru-RU"/>
        </w:rPr>
        <w:t xml:space="preserve">жз </w:t>
      </w:r>
      <w:r w:rsidRPr="003B32AD">
        <w:rPr>
          <w:rFonts w:ascii="Times New Roman" w:eastAsia="Times New Roman" w:hAnsi="Times New Roman" w:cs="Times New Roman"/>
          <w:snapToGrid w:val="0"/>
          <w:sz w:val="24"/>
          <w:szCs w:val="24"/>
          <w:lang w:val="kk-KZ" w:eastAsia="ru-RU"/>
        </w:rPr>
        <w:t xml:space="preserve"> = &gt;  10 мг/м</w:t>
      </w:r>
      <w:r w:rsidRPr="003B32AD">
        <w:rPr>
          <w:rFonts w:ascii="Times New Roman" w:eastAsia="Times New Roman" w:hAnsi="Times New Roman" w:cs="Times New Roman"/>
          <w:snapToGrid w:val="0"/>
          <w:sz w:val="24"/>
          <w:szCs w:val="24"/>
          <w:vertAlign w:val="superscript"/>
          <w:lang w:val="kk-KZ" w:eastAsia="ru-RU"/>
        </w:rPr>
        <w:t>3</w:t>
      </w:r>
      <w:r w:rsidRPr="003B32AD">
        <w:rPr>
          <w:rFonts w:ascii="Times New Roman" w:eastAsia="Times New Roman" w:hAnsi="Times New Roman" w:cs="Times New Roman"/>
          <w:snapToGrid w:val="0"/>
          <w:sz w:val="24"/>
          <w:szCs w:val="24"/>
          <w:lang w:val="kk-KZ" w:eastAsia="ru-RU"/>
        </w:rPr>
        <w:t xml:space="preserve">)- болымсыз қауіпті.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sz w:val="24"/>
          <w:szCs w:val="24"/>
          <w:lang w:val="kk-KZ" w:eastAsia="ru-RU"/>
        </w:rPr>
      </w:pPr>
      <w:r w:rsidRPr="003B32AD">
        <w:rPr>
          <w:rFonts w:ascii="Times New Roman" w:eastAsia="Times New Roman" w:hAnsi="Times New Roman" w:cs="Times New Roman"/>
          <w:snapToGrid w:val="0"/>
          <w:sz w:val="24"/>
          <w:szCs w:val="24"/>
          <w:lang w:val="kk-KZ" w:eastAsia="ru-RU"/>
        </w:rPr>
        <w:t xml:space="preserve">Мысал ретінде, 3.2 кестеде кейбір зиянды заттарға сипаттам берілген. </w:t>
      </w:r>
    </w:p>
    <w:p w:rsidR="003B32AD" w:rsidRPr="003B32AD" w:rsidRDefault="003B32AD" w:rsidP="003B32AD">
      <w:pPr>
        <w:widowControl w:val="0"/>
        <w:shd w:val="clear" w:color="auto" w:fill="FFFFFF"/>
        <w:spacing w:after="0" w:line="240" w:lineRule="auto"/>
        <w:ind w:firstLine="709"/>
        <w:jc w:val="both"/>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2 Кесте –</w:t>
      </w:r>
      <w:r w:rsidRPr="003B32AD">
        <w:rPr>
          <w:rFonts w:ascii="Times New Roman" w:eastAsia="Times New Roman" w:hAnsi="Times New Roman" w:cs="Times New Roman"/>
          <w:i/>
          <w:snapToGrid w:val="0"/>
          <w:color w:val="000000"/>
          <w:spacing w:val="-1"/>
          <w:sz w:val="24"/>
          <w:szCs w:val="24"/>
          <w:lang w:val="kk-KZ" w:eastAsia="ru-RU"/>
        </w:rPr>
        <w:t xml:space="preserve"> </w:t>
      </w:r>
      <w:r w:rsidRPr="003B32AD">
        <w:rPr>
          <w:rFonts w:ascii="Times New Roman" w:eastAsia="Times New Roman" w:hAnsi="Times New Roman" w:cs="Times New Roman"/>
          <w:snapToGrid w:val="0"/>
          <w:color w:val="000000"/>
          <w:spacing w:val="-1"/>
          <w:sz w:val="24"/>
          <w:szCs w:val="24"/>
          <w:lang w:val="kk-KZ" w:eastAsia="ru-RU"/>
        </w:rPr>
        <w:t xml:space="preserve">елді мекендердегі атмосфералық ауа құрамындағы кейбір зиянды заттардың шекті рауалы концентрациясы  </w:t>
      </w:r>
    </w:p>
    <w:p w:rsidR="003B32AD" w:rsidRPr="003B32AD" w:rsidRDefault="003B32AD" w:rsidP="003B32AD">
      <w:pPr>
        <w:widowControl w:val="0"/>
        <w:shd w:val="clear" w:color="auto" w:fill="FFFFFF"/>
        <w:spacing w:after="0" w:line="240" w:lineRule="auto"/>
        <w:jc w:val="both"/>
        <w:rPr>
          <w:rFonts w:ascii="Times New Roman" w:eastAsia="Times New Roman" w:hAnsi="Times New Roman" w:cs="Times New Roman"/>
          <w:snapToGrid w:val="0"/>
          <w:color w:val="000000"/>
          <w:spacing w:val="-1"/>
          <w:sz w:val="24"/>
          <w:szCs w:val="24"/>
          <w:lang w:val="kk-KZ" w:eastAsia="ru-RU"/>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9"/>
        <w:gridCol w:w="2694"/>
        <w:gridCol w:w="1559"/>
        <w:gridCol w:w="1276"/>
        <w:gridCol w:w="1842"/>
      </w:tblGrid>
      <w:tr w:rsidR="003B32AD" w:rsidRPr="003B32AD" w:rsidTr="00785F9A">
        <w:tblPrEx>
          <w:tblCellMar>
            <w:top w:w="0" w:type="dxa"/>
            <w:bottom w:w="0" w:type="dxa"/>
          </w:tblCellMar>
        </w:tblPrEx>
        <w:trPr>
          <w:cantSplit/>
          <w:trHeight w:val="280"/>
        </w:trPr>
        <w:tc>
          <w:tcPr>
            <w:tcW w:w="1559" w:type="dxa"/>
            <w:vMerge w:val="restart"/>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eastAsia="ru-RU"/>
              </w:rPr>
            </w:pPr>
            <w:r w:rsidRPr="003B32AD">
              <w:rPr>
                <w:rFonts w:ascii="Times New Roman" w:eastAsia="Times New Roman" w:hAnsi="Times New Roman" w:cs="Times New Roman"/>
                <w:b/>
                <w:snapToGrid w:val="0"/>
                <w:color w:val="000000"/>
                <w:sz w:val="24"/>
                <w:szCs w:val="24"/>
                <w:lang w:eastAsia="ru-RU"/>
              </w:rPr>
              <w:t>Код</w:t>
            </w:r>
          </w:p>
        </w:tc>
        <w:tc>
          <w:tcPr>
            <w:tcW w:w="2694" w:type="dxa"/>
            <w:vMerge w:val="restart"/>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3"/>
                <w:sz w:val="24"/>
                <w:szCs w:val="24"/>
                <w:lang w:val="kk-KZ" w:eastAsia="ru-RU"/>
              </w:rPr>
              <w:t xml:space="preserve">Заттар </w:t>
            </w:r>
          </w:p>
        </w:tc>
        <w:tc>
          <w:tcPr>
            <w:tcW w:w="1559" w:type="dxa"/>
            <w:vMerge w:val="restart"/>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3"/>
                <w:sz w:val="24"/>
                <w:szCs w:val="24"/>
                <w:lang w:val="kk-KZ" w:eastAsia="ru-RU"/>
              </w:rPr>
              <w:t>Қауіптілік класы</w:t>
            </w:r>
          </w:p>
        </w:tc>
        <w:tc>
          <w:tcPr>
            <w:tcW w:w="3118" w:type="dxa"/>
            <w:gridSpan w:val="2"/>
          </w:tcPr>
          <w:p w:rsidR="003B32AD" w:rsidRPr="003B32AD" w:rsidRDefault="003B32AD" w:rsidP="003B32AD">
            <w:pPr>
              <w:widowControl w:val="0"/>
              <w:spacing w:after="0" w:line="240" w:lineRule="auto"/>
              <w:jc w:val="center"/>
              <w:rPr>
                <w:rFonts w:ascii="Times New Roman" w:eastAsia="Times New Roman" w:hAnsi="Times New Roman" w:cs="Times New Roman"/>
                <w:b/>
                <w:snapToGrid w:val="0"/>
                <w:sz w:val="24"/>
                <w:szCs w:val="24"/>
                <w:vertAlign w:val="superscript"/>
                <w:lang w:eastAsia="ru-RU"/>
              </w:rPr>
            </w:pPr>
            <w:r w:rsidRPr="003B32AD">
              <w:rPr>
                <w:rFonts w:ascii="Times New Roman" w:eastAsia="Times New Roman" w:hAnsi="Times New Roman" w:cs="Times New Roman"/>
                <w:b/>
                <w:snapToGrid w:val="0"/>
                <w:color w:val="000000"/>
                <w:spacing w:val="-2"/>
                <w:sz w:val="24"/>
                <w:szCs w:val="24"/>
                <w:lang w:val="kk-KZ" w:eastAsia="ru-RU"/>
              </w:rPr>
              <w:t>ШРК</w:t>
            </w:r>
            <w:r w:rsidRPr="003B32AD">
              <w:rPr>
                <w:rFonts w:ascii="Times New Roman" w:eastAsia="Times New Roman" w:hAnsi="Times New Roman" w:cs="Times New Roman"/>
                <w:b/>
                <w:snapToGrid w:val="0"/>
                <w:color w:val="000000"/>
                <w:spacing w:val="-2"/>
                <w:sz w:val="24"/>
                <w:szCs w:val="24"/>
                <w:lang w:eastAsia="ru-RU"/>
              </w:rPr>
              <w:t>, мг/м</w:t>
            </w:r>
            <w:r w:rsidRPr="003B32AD">
              <w:rPr>
                <w:rFonts w:ascii="Times New Roman" w:eastAsia="Times New Roman" w:hAnsi="Times New Roman" w:cs="Times New Roman"/>
                <w:b/>
                <w:snapToGrid w:val="0"/>
                <w:color w:val="000000"/>
                <w:spacing w:val="-2"/>
                <w:sz w:val="24"/>
                <w:szCs w:val="24"/>
                <w:vertAlign w:val="superscript"/>
                <w:lang w:eastAsia="ru-RU"/>
              </w:rPr>
              <w:t>3</w:t>
            </w:r>
          </w:p>
        </w:tc>
      </w:tr>
      <w:tr w:rsidR="003B32AD" w:rsidRPr="003B32AD" w:rsidTr="00785F9A">
        <w:tblPrEx>
          <w:tblCellMar>
            <w:top w:w="0" w:type="dxa"/>
            <w:bottom w:w="0" w:type="dxa"/>
          </w:tblCellMar>
        </w:tblPrEx>
        <w:trPr>
          <w:cantSplit/>
          <w:trHeight w:val="280"/>
        </w:trPr>
        <w:tc>
          <w:tcPr>
            <w:tcW w:w="1559" w:type="dxa"/>
            <w:vMerge/>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color w:val="000000"/>
                <w:sz w:val="24"/>
                <w:szCs w:val="24"/>
                <w:lang w:eastAsia="ru-RU"/>
              </w:rPr>
            </w:pPr>
          </w:p>
        </w:tc>
        <w:tc>
          <w:tcPr>
            <w:tcW w:w="2694" w:type="dxa"/>
            <w:vMerge/>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color w:val="000000"/>
                <w:spacing w:val="-3"/>
                <w:sz w:val="24"/>
                <w:szCs w:val="24"/>
                <w:lang w:eastAsia="ru-RU"/>
              </w:rPr>
            </w:pPr>
          </w:p>
        </w:tc>
        <w:tc>
          <w:tcPr>
            <w:tcW w:w="1559" w:type="dxa"/>
            <w:vMerge/>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color w:val="000000"/>
                <w:spacing w:val="-3"/>
                <w:sz w:val="24"/>
                <w:szCs w:val="24"/>
                <w:lang w:eastAsia="ru-RU"/>
              </w:rPr>
            </w:pP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3"/>
                <w:sz w:val="24"/>
                <w:szCs w:val="24"/>
                <w:lang w:val="kk-KZ" w:eastAsia="ru-RU"/>
              </w:rPr>
              <w:t>Максималды бірлік</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2"/>
                <w:sz w:val="24"/>
                <w:szCs w:val="24"/>
                <w:lang w:val="kk-KZ" w:eastAsia="ru-RU"/>
              </w:rPr>
              <w:t>Орташа тууліктік</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sz w:val="24"/>
                <w:szCs w:val="24"/>
                <w:lang w:eastAsia="ru-RU"/>
              </w:rPr>
              <w:t>0330</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Күкірт д</w:t>
            </w:r>
            <w:proofErr w:type="spellStart"/>
            <w:r w:rsidRPr="003B32AD">
              <w:rPr>
                <w:rFonts w:ascii="Times New Roman" w:eastAsia="Times New Roman" w:hAnsi="Times New Roman" w:cs="Times New Roman"/>
                <w:snapToGrid w:val="0"/>
                <w:color w:val="000000"/>
                <w:spacing w:val="-1"/>
                <w:sz w:val="24"/>
                <w:szCs w:val="24"/>
                <w:lang w:eastAsia="ru-RU"/>
              </w:rPr>
              <w:t>иоксид</w:t>
            </w:r>
            <w:proofErr w:type="spellEnd"/>
            <w:r w:rsidRPr="003B32AD">
              <w:rPr>
                <w:rFonts w:ascii="Times New Roman" w:eastAsia="Times New Roman" w:hAnsi="Times New Roman" w:cs="Times New Roman"/>
                <w:snapToGrid w:val="0"/>
                <w:color w:val="000000"/>
                <w:spacing w:val="-1"/>
                <w:sz w:val="24"/>
                <w:szCs w:val="24"/>
                <w:lang w:val="kk-KZ" w:eastAsia="ru-RU"/>
              </w:rPr>
              <w:t>і</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0,5</w:t>
            </w:r>
          </w:p>
        </w:tc>
        <w:tc>
          <w:tcPr>
            <w:tcW w:w="1842"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0,05</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0333</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 xml:space="preserve">Күкіртсутек </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0,008</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0334</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Күкірт көмірсутк</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0,03</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0,005</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5"/>
                <w:sz w:val="24"/>
                <w:szCs w:val="24"/>
                <w:lang w:eastAsia="ru-RU"/>
              </w:rPr>
              <w:t>0301</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Азот д</w:t>
            </w:r>
            <w:proofErr w:type="spellStart"/>
            <w:r w:rsidRPr="003B32AD">
              <w:rPr>
                <w:rFonts w:ascii="Times New Roman" w:eastAsia="Times New Roman" w:hAnsi="Times New Roman" w:cs="Times New Roman"/>
                <w:snapToGrid w:val="0"/>
                <w:color w:val="000000"/>
                <w:spacing w:val="-1"/>
                <w:sz w:val="24"/>
                <w:szCs w:val="24"/>
                <w:lang w:eastAsia="ru-RU"/>
              </w:rPr>
              <w:t>иоксид</w:t>
            </w:r>
            <w:proofErr w:type="spellEnd"/>
            <w:r w:rsidRPr="003B32AD">
              <w:rPr>
                <w:rFonts w:ascii="Times New Roman" w:eastAsia="Times New Roman" w:hAnsi="Times New Roman" w:cs="Times New Roman"/>
                <w:snapToGrid w:val="0"/>
                <w:color w:val="000000"/>
                <w:spacing w:val="-1"/>
                <w:sz w:val="24"/>
                <w:szCs w:val="24"/>
                <w:lang w:val="kk-KZ" w:eastAsia="ru-RU"/>
              </w:rPr>
              <w:t>і</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0,085</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0,04</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0303</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Аммиак</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0,20</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0,04</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1"/>
                <w:sz w:val="24"/>
                <w:szCs w:val="24"/>
                <w:lang w:eastAsia="ru-RU"/>
              </w:rPr>
              <w:t>1401</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Ацетон</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0,35</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0,35</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0602</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Бензол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1,5</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0,1</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0856</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Дихлорэтан</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3,0</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1,0</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0612</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Изопропилбензол (кумол)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0,014</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0,014</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7"/>
                <w:sz w:val="24"/>
                <w:szCs w:val="24"/>
                <w:lang w:eastAsia="ru-RU"/>
              </w:rPr>
              <w:t>0521</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Пропилен</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3,0</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3,0</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0"/>
                <w:sz w:val="24"/>
                <w:szCs w:val="24"/>
                <w:lang w:eastAsia="ru-RU"/>
              </w:rPr>
              <w:t>1071</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Фенол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6"/>
                <w:sz w:val="24"/>
                <w:szCs w:val="24"/>
                <w:lang w:eastAsia="ru-RU"/>
              </w:rPr>
              <w:t>0,01</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0,003</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0337</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Көміртек о</w:t>
            </w:r>
            <w:proofErr w:type="spellStart"/>
            <w:r w:rsidRPr="003B32AD">
              <w:rPr>
                <w:rFonts w:ascii="Times New Roman" w:eastAsia="Times New Roman" w:hAnsi="Times New Roman" w:cs="Times New Roman"/>
                <w:snapToGrid w:val="0"/>
                <w:color w:val="000000"/>
                <w:spacing w:val="-1"/>
                <w:sz w:val="24"/>
                <w:szCs w:val="24"/>
                <w:lang w:eastAsia="ru-RU"/>
              </w:rPr>
              <w:t>ксид</w:t>
            </w:r>
            <w:proofErr w:type="spellEnd"/>
            <w:r w:rsidRPr="003B32AD">
              <w:rPr>
                <w:rFonts w:ascii="Times New Roman" w:eastAsia="Times New Roman" w:hAnsi="Times New Roman" w:cs="Times New Roman"/>
                <w:snapToGrid w:val="0"/>
                <w:color w:val="000000"/>
                <w:spacing w:val="-1"/>
                <w:sz w:val="24"/>
                <w:szCs w:val="24"/>
                <w:lang w:val="kk-KZ" w:eastAsia="ru-RU"/>
              </w:rPr>
              <w:t xml:space="preserve">і </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5,0</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3,0</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7"/>
                <w:sz w:val="24"/>
                <w:szCs w:val="24"/>
                <w:lang w:eastAsia="ru-RU"/>
              </w:rPr>
              <w:t>1530</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Капролактам (аэрозоль)</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0616</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Ксилол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sz w:val="24"/>
                <w:szCs w:val="24"/>
                <w:lang w:eastAsia="ru-RU"/>
              </w:rPr>
              <w:t>0703</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proofErr w:type="spellStart"/>
            <w:r w:rsidRPr="003B32AD">
              <w:rPr>
                <w:rFonts w:ascii="Times New Roman" w:eastAsia="Times New Roman" w:hAnsi="Times New Roman" w:cs="Times New Roman"/>
                <w:snapToGrid w:val="0"/>
                <w:color w:val="000000"/>
                <w:spacing w:val="-1"/>
                <w:sz w:val="24"/>
                <w:szCs w:val="24"/>
                <w:lang w:eastAsia="ru-RU"/>
              </w:rPr>
              <w:t>Бен</w:t>
            </w:r>
            <w:proofErr w:type="gramStart"/>
            <w:r w:rsidRPr="003B32AD">
              <w:rPr>
                <w:rFonts w:ascii="Times New Roman" w:eastAsia="Times New Roman" w:hAnsi="Times New Roman" w:cs="Times New Roman"/>
                <w:snapToGrid w:val="0"/>
                <w:color w:val="000000"/>
                <w:spacing w:val="-1"/>
                <w:sz w:val="24"/>
                <w:szCs w:val="24"/>
                <w:lang w:eastAsia="ru-RU"/>
              </w:rPr>
              <w:t>з</w:t>
            </w:r>
            <w:proofErr w:type="spellEnd"/>
            <w:r w:rsidRPr="003B32AD">
              <w:rPr>
                <w:rFonts w:ascii="Times New Roman" w:eastAsia="Times New Roman" w:hAnsi="Times New Roman" w:cs="Times New Roman"/>
                <w:snapToGrid w:val="0"/>
                <w:color w:val="000000"/>
                <w:spacing w:val="-1"/>
                <w:sz w:val="24"/>
                <w:szCs w:val="24"/>
                <w:lang w:eastAsia="ru-RU"/>
              </w:rPr>
              <w:t>(</w:t>
            </w:r>
            <w:proofErr w:type="gramEnd"/>
            <w:r w:rsidRPr="003B32AD">
              <w:rPr>
                <w:rFonts w:ascii="Times New Roman" w:eastAsia="Times New Roman" w:hAnsi="Times New Roman" w:cs="Times New Roman"/>
                <w:snapToGrid w:val="0"/>
                <w:color w:val="000000"/>
                <w:spacing w:val="-1"/>
                <w:sz w:val="24"/>
                <w:szCs w:val="24"/>
                <w:lang w:eastAsia="ru-RU"/>
              </w:rPr>
              <w:t>а)</w:t>
            </w:r>
            <w:proofErr w:type="spellStart"/>
            <w:r w:rsidRPr="003B32AD">
              <w:rPr>
                <w:rFonts w:ascii="Times New Roman" w:eastAsia="Times New Roman" w:hAnsi="Times New Roman" w:cs="Times New Roman"/>
                <w:snapToGrid w:val="0"/>
                <w:color w:val="000000"/>
                <w:spacing w:val="-1"/>
                <w:sz w:val="24"/>
                <w:szCs w:val="24"/>
                <w:lang w:eastAsia="ru-RU"/>
              </w:rPr>
              <w:t>пирен</w:t>
            </w:r>
            <w:proofErr w:type="spellEnd"/>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1</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9"/>
                <w:sz w:val="24"/>
                <w:szCs w:val="24"/>
                <w:lang w:eastAsia="ru-RU"/>
              </w:rPr>
              <w:t>1 г/м</w:t>
            </w:r>
            <w:r w:rsidRPr="003B32AD">
              <w:rPr>
                <w:rFonts w:ascii="Times New Roman" w:eastAsia="Times New Roman" w:hAnsi="Times New Roman" w:cs="Times New Roman"/>
                <w:snapToGrid w:val="0"/>
                <w:color w:val="000000"/>
                <w:spacing w:val="-9"/>
                <w:sz w:val="24"/>
                <w:szCs w:val="24"/>
                <w:vertAlign w:val="superscript"/>
                <w:lang w:eastAsia="ru-RU"/>
              </w:rPr>
              <w:t>3</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8"/>
                <w:sz w:val="24"/>
                <w:szCs w:val="24"/>
                <w:lang w:eastAsia="ru-RU"/>
              </w:rPr>
              <w:t>1213</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Винилацетат</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0,15</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0,15</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0328</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Сажа</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0,15</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0,05</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7"/>
                <w:sz w:val="24"/>
                <w:szCs w:val="24"/>
                <w:lang w:eastAsia="ru-RU"/>
              </w:rPr>
              <w:t>0621</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Толуол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0,6</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0,6</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0620</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2"/>
                <w:sz w:val="24"/>
                <w:szCs w:val="24"/>
                <w:lang w:eastAsia="ru-RU"/>
              </w:rPr>
              <w:t>Стирол</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3"/>
                <w:sz w:val="24"/>
                <w:szCs w:val="24"/>
                <w:lang w:eastAsia="ru-RU"/>
              </w:rPr>
              <w:t>0,04</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1"/>
                <w:sz w:val="24"/>
                <w:szCs w:val="24"/>
                <w:lang w:eastAsia="ru-RU"/>
              </w:rPr>
              <w:t>0,002</w:t>
            </w:r>
          </w:p>
        </w:tc>
      </w:tr>
      <w:tr w:rsidR="003B32AD" w:rsidRPr="003B32AD" w:rsidTr="00785F9A">
        <w:tblPrEx>
          <w:tblCellMar>
            <w:top w:w="0" w:type="dxa"/>
            <w:bottom w:w="0" w:type="dxa"/>
          </w:tblCellMar>
        </w:tblPrEx>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2603</w:t>
            </w:r>
          </w:p>
        </w:tc>
        <w:tc>
          <w:tcPr>
            <w:tcW w:w="2694" w:type="dxa"/>
          </w:tcPr>
          <w:p w:rsidR="003B32AD" w:rsidRPr="003B32AD" w:rsidRDefault="003B32AD" w:rsidP="003B32AD">
            <w:pPr>
              <w:widowControl w:val="0"/>
              <w:shd w:val="clear" w:color="auto" w:fill="FFFFFF"/>
              <w:spacing w:after="0" w:line="240" w:lineRule="auto"/>
              <w:rPr>
                <w:rFonts w:ascii="Times New Roman" w:eastAsia="Times New Roman" w:hAnsi="Times New Roman" w:cs="Times New Roman"/>
                <w:snapToGrid w:val="0"/>
                <w:sz w:val="24"/>
                <w:szCs w:val="24"/>
                <w:lang w:val="kk-KZ" w:eastAsia="ru-RU"/>
              </w:rPr>
            </w:pPr>
            <w:r w:rsidRPr="003B32AD">
              <w:rPr>
                <w:rFonts w:ascii="Times New Roman" w:eastAsia="Times New Roman" w:hAnsi="Times New Roman" w:cs="Times New Roman"/>
                <w:snapToGrid w:val="0"/>
                <w:color w:val="000000"/>
                <w:spacing w:val="1"/>
                <w:sz w:val="24"/>
                <w:szCs w:val="24"/>
                <w:lang w:eastAsia="ru-RU"/>
              </w:rPr>
              <w:t>Микроорганизм</w:t>
            </w:r>
            <w:r w:rsidRPr="003B32AD">
              <w:rPr>
                <w:rFonts w:ascii="Times New Roman" w:eastAsia="Times New Roman" w:hAnsi="Times New Roman" w:cs="Times New Roman"/>
                <w:snapToGrid w:val="0"/>
                <w:color w:val="000000"/>
                <w:spacing w:val="1"/>
                <w:sz w:val="24"/>
                <w:szCs w:val="24"/>
                <w:lang w:val="kk-KZ" w:eastAsia="ru-RU"/>
              </w:rPr>
              <w:t>дер</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lastRenderedPageBreak/>
              <w:t>және</w:t>
            </w:r>
            <w:r w:rsidRPr="003B32AD">
              <w:rPr>
                <w:rFonts w:ascii="Times New Roman" w:eastAsia="Times New Roman" w:hAnsi="Times New Roman" w:cs="Times New Roman"/>
                <w:snapToGrid w:val="0"/>
                <w:color w:val="000000"/>
                <w:spacing w:val="1"/>
                <w:sz w:val="24"/>
                <w:szCs w:val="24"/>
                <w:lang w:eastAsia="ru-RU"/>
              </w:rPr>
              <w:t xml:space="preserve"> микроорганизм</w:t>
            </w:r>
            <w:r w:rsidRPr="003B32AD">
              <w:rPr>
                <w:rFonts w:ascii="Times New Roman" w:eastAsia="Times New Roman" w:hAnsi="Times New Roman" w:cs="Times New Roman"/>
                <w:snapToGrid w:val="0"/>
                <w:color w:val="000000"/>
                <w:spacing w:val="1"/>
                <w:sz w:val="24"/>
                <w:szCs w:val="24"/>
                <w:lang w:val="kk-KZ" w:eastAsia="ru-RU"/>
              </w:rPr>
              <w:t>дер</w:t>
            </w:r>
            <w:r w:rsidRPr="003B32AD">
              <w:rPr>
                <w:rFonts w:ascii="Times New Roman" w:eastAsia="Times New Roman" w:hAnsi="Times New Roman" w:cs="Times New Roman"/>
                <w:snapToGrid w:val="0"/>
                <w:color w:val="000000"/>
                <w:spacing w:val="1"/>
                <w:sz w:val="24"/>
                <w:szCs w:val="24"/>
                <w:lang w:eastAsia="ru-RU"/>
              </w:rPr>
              <w:t xml:space="preserve"> - продуцент</w:t>
            </w:r>
            <w:r w:rsidRPr="003B32AD">
              <w:rPr>
                <w:rFonts w:ascii="Times New Roman" w:eastAsia="Times New Roman" w:hAnsi="Times New Roman" w:cs="Times New Roman"/>
                <w:snapToGrid w:val="0"/>
                <w:color w:val="000000"/>
                <w:spacing w:val="1"/>
                <w:sz w:val="24"/>
                <w:szCs w:val="24"/>
                <w:lang w:val="kk-KZ" w:eastAsia="ru-RU"/>
              </w:rPr>
              <w:t>тер</w:t>
            </w:r>
          </w:p>
        </w:tc>
        <w:tc>
          <w:tcPr>
            <w:tcW w:w="1559"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z w:val="24"/>
                <w:szCs w:val="24"/>
                <w:lang w:eastAsia="ru-RU"/>
              </w:rPr>
              <w:lastRenderedPageBreak/>
              <w:t>-</w:t>
            </w:r>
          </w:p>
        </w:tc>
        <w:tc>
          <w:tcPr>
            <w:tcW w:w="1276"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lang w:eastAsia="ru-RU"/>
              </w:rPr>
            </w:pPr>
            <w:r w:rsidRPr="003B32AD">
              <w:rPr>
                <w:rFonts w:ascii="Times New Roman" w:eastAsia="Times New Roman" w:hAnsi="Times New Roman" w:cs="Times New Roman"/>
                <w:snapToGrid w:val="0"/>
                <w:color w:val="000000"/>
                <w:spacing w:val="-4"/>
                <w:sz w:val="24"/>
                <w:szCs w:val="24"/>
                <w:lang w:eastAsia="ru-RU"/>
              </w:rPr>
              <w:t xml:space="preserve">5000 </w:t>
            </w:r>
            <w:proofErr w:type="spellStart"/>
            <w:r w:rsidRPr="003B32AD">
              <w:rPr>
                <w:rFonts w:ascii="Times New Roman" w:eastAsia="Times New Roman" w:hAnsi="Times New Roman" w:cs="Times New Roman"/>
                <w:snapToGrid w:val="0"/>
                <w:color w:val="000000"/>
                <w:spacing w:val="-4"/>
                <w:sz w:val="24"/>
                <w:szCs w:val="24"/>
                <w:lang w:eastAsia="ru-RU"/>
              </w:rPr>
              <w:t>кл</w:t>
            </w:r>
            <w:proofErr w:type="spellEnd"/>
            <w:r w:rsidRPr="003B32AD">
              <w:rPr>
                <w:rFonts w:ascii="Times New Roman" w:eastAsia="Times New Roman" w:hAnsi="Times New Roman" w:cs="Times New Roman"/>
                <w:snapToGrid w:val="0"/>
                <w:color w:val="000000"/>
                <w:spacing w:val="-4"/>
                <w:sz w:val="24"/>
                <w:szCs w:val="24"/>
                <w:lang w:eastAsia="ru-RU"/>
              </w:rPr>
              <w:t>/м</w:t>
            </w:r>
            <w:r w:rsidRPr="003B32AD">
              <w:rPr>
                <w:rFonts w:ascii="Times New Roman" w:eastAsia="Times New Roman" w:hAnsi="Times New Roman" w:cs="Times New Roman"/>
                <w:snapToGrid w:val="0"/>
                <w:color w:val="000000"/>
                <w:spacing w:val="-4"/>
                <w:sz w:val="24"/>
                <w:szCs w:val="24"/>
                <w:vertAlign w:val="superscript"/>
                <w:lang w:eastAsia="ru-RU"/>
              </w:rPr>
              <w:t xml:space="preserve">3 </w:t>
            </w:r>
            <w:r w:rsidRPr="003B32AD">
              <w:rPr>
                <w:rFonts w:ascii="Times New Roman" w:eastAsia="Times New Roman" w:hAnsi="Times New Roman" w:cs="Times New Roman"/>
                <w:snapToGrid w:val="0"/>
                <w:color w:val="000000"/>
                <w:spacing w:val="-3"/>
                <w:sz w:val="24"/>
                <w:szCs w:val="24"/>
                <w:lang w:eastAsia="ru-RU"/>
              </w:rPr>
              <w:lastRenderedPageBreak/>
              <w:t>(ОБУВ)</w:t>
            </w:r>
          </w:p>
        </w:tc>
        <w:tc>
          <w:tcPr>
            <w:tcW w:w="1842"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sz w:val="24"/>
                <w:szCs w:val="24"/>
                <w:vertAlign w:val="superscript"/>
                <w:lang w:eastAsia="ru-RU"/>
              </w:rPr>
            </w:pPr>
            <w:r w:rsidRPr="003B32AD">
              <w:rPr>
                <w:rFonts w:ascii="Times New Roman" w:eastAsia="Times New Roman" w:hAnsi="Times New Roman" w:cs="Times New Roman"/>
                <w:snapToGrid w:val="0"/>
                <w:color w:val="000000"/>
                <w:spacing w:val="-2"/>
                <w:sz w:val="24"/>
                <w:szCs w:val="24"/>
                <w:lang w:eastAsia="ru-RU"/>
              </w:rPr>
              <w:lastRenderedPageBreak/>
              <w:t xml:space="preserve">1 </w:t>
            </w:r>
            <w:proofErr w:type="spellStart"/>
            <w:r w:rsidRPr="003B32AD">
              <w:rPr>
                <w:rFonts w:ascii="Times New Roman" w:eastAsia="Times New Roman" w:hAnsi="Times New Roman" w:cs="Times New Roman"/>
                <w:snapToGrid w:val="0"/>
                <w:color w:val="000000"/>
                <w:spacing w:val="-2"/>
                <w:sz w:val="24"/>
                <w:szCs w:val="24"/>
                <w:lang w:eastAsia="ru-RU"/>
              </w:rPr>
              <w:t>нг</w:t>
            </w:r>
            <w:proofErr w:type="spellEnd"/>
            <w:r w:rsidRPr="003B32AD">
              <w:rPr>
                <w:rFonts w:ascii="Times New Roman" w:eastAsia="Times New Roman" w:hAnsi="Times New Roman" w:cs="Times New Roman"/>
                <w:snapToGrid w:val="0"/>
                <w:color w:val="000000"/>
                <w:spacing w:val="-2"/>
                <w:sz w:val="24"/>
                <w:szCs w:val="24"/>
                <w:lang w:eastAsia="ru-RU"/>
              </w:rPr>
              <w:t>/м</w:t>
            </w:r>
            <w:r w:rsidRPr="003B32AD">
              <w:rPr>
                <w:rFonts w:ascii="Times New Roman" w:eastAsia="Times New Roman" w:hAnsi="Times New Roman" w:cs="Times New Roman"/>
                <w:snapToGrid w:val="0"/>
                <w:color w:val="000000"/>
                <w:spacing w:val="-2"/>
                <w:sz w:val="24"/>
                <w:szCs w:val="24"/>
                <w:vertAlign w:val="superscript"/>
                <w:lang w:eastAsia="ru-RU"/>
              </w:rPr>
              <w:t>3</w:t>
            </w:r>
          </w:p>
        </w:tc>
      </w:tr>
    </w:tbl>
    <w:p w:rsidR="003B32AD" w:rsidRPr="003B32AD" w:rsidRDefault="003B32AD" w:rsidP="003B32AD">
      <w:pPr>
        <w:tabs>
          <w:tab w:val="num" w:pos="1080"/>
        </w:tabs>
        <w:spacing w:after="0" w:line="240" w:lineRule="auto"/>
        <w:ind w:firstLine="720"/>
        <w:jc w:val="both"/>
        <w:rPr>
          <w:rFonts w:ascii="Times New Roman" w:eastAsia="Times New Roman" w:hAnsi="Times New Roman" w:cs="Times New Roman"/>
          <w:b/>
          <w:sz w:val="24"/>
          <w:szCs w:val="24"/>
          <w:lang w:val="kk-KZ" w:eastAsia="ru-RU"/>
        </w:rPr>
      </w:pPr>
    </w:p>
    <w:p w:rsidR="003B32AD" w:rsidRPr="003B32AD" w:rsidRDefault="003B32AD" w:rsidP="003B32AD">
      <w:pPr>
        <w:tabs>
          <w:tab w:val="num" w:pos="1080"/>
        </w:tabs>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 xml:space="preserve">ШРК </w:t>
      </w:r>
      <w:r w:rsidRPr="003B32AD">
        <w:rPr>
          <w:rFonts w:ascii="Times New Roman" w:eastAsia="Times New Roman" w:hAnsi="Times New Roman" w:cs="Times New Roman"/>
          <w:b/>
          <w:sz w:val="24"/>
          <w:szCs w:val="24"/>
          <w:vertAlign w:val="subscript"/>
          <w:lang w:val="kk-KZ" w:eastAsia="ru-RU"/>
        </w:rPr>
        <w:t>мб.</w:t>
      </w:r>
      <w:r w:rsidRPr="003B32AD">
        <w:rPr>
          <w:rFonts w:ascii="Times New Roman" w:eastAsia="Times New Roman" w:hAnsi="Times New Roman" w:cs="Times New Roman"/>
          <w:b/>
          <w:sz w:val="24"/>
          <w:szCs w:val="24"/>
          <w:lang w:val="kk-KZ" w:eastAsia="ru-RU"/>
        </w:rPr>
        <w:t>-</w:t>
      </w:r>
      <w:r w:rsidRPr="003B32AD">
        <w:rPr>
          <w:rFonts w:ascii="Times New Roman" w:eastAsia="Times New Roman" w:hAnsi="Times New Roman" w:cs="Times New Roman"/>
          <w:sz w:val="24"/>
          <w:szCs w:val="24"/>
          <w:lang w:val="kk-KZ" w:eastAsia="ru-RU"/>
        </w:rPr>
        <w:t xml:space="preserve"> елді мекеннің ауасындағы заттардың шекті рауалы максималды бір жолдық концентрациясы,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.бұл концентрация ауаны 20 минуттай жұтқанда адам организмінде рефлекторлық реакцияны туғызбауы қажет;</w:t>
      </w:r>
    </w:p>
    <w:p w:rsidR="003B32AD" w:rsidRPr="003B32AD" w:rsidRDefault="003B32AD" w:rsidP="003B32AD">
      <w:pPr>
        <w:tabs>
          <w:tab w:val="num" w:pos="1080"/>
        </w:tabs>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b/>
          <w:sz w:val="24"/>
          <w:szCs w:val="24"/>
          <w:lang w:val="kk-KZ" w:eastAsia="ru-RU"/>
        </w:rPr>
        <w:t>ШРК от</w:t>
      </w:r>
      <w:r w:rsidRPr="003B32AD">
        <w:rPr>
          <w:rFonts w:ascii="Times New Roman" w:eastAsia="Times New Roman" w:hAnsi="Times New Roman" w:cs="Times New Roman"/>
          <w:b/>
          <w:sz w:val="24"/>
          <w:szCs w:val="24"/>
          <w:vertAlign w:val="subscript"/>
          <w:lang w:val="kk-KZ" w:eastAsia="ru-RU"/>
        </w:rPr>
        <w:t>.</w:t>
      </w:r>
      <w:r w:rsidRPr="003B32AD">
        <w:rPr>
          <w:rFonts w:ascii="Times New Roman" w:eastAsia="Times New Roman" w:hAnsi="Times New Roman" w:cs="Times New Roman"/>
          <w:b/>
          <w:sz w:val="24"/>
          <w:szCs w:val="24"/>
          <w:lang w:val="kk-KZ" w:eastAsia="ru-RU"/>
        </w:rPr>
        <w:t xml:space="preserve">- </w:t>
      </w:r>
      <w:r w:rsidRPr="003B32AD">
        <w:rPr>
          <w:rFonts w:ascii="Times New Roman" w:eastAsia="Times New Roman" w:hAnsi="Times New Roman" w:cs="Times New Roman"/>
          <w:sz w:val="24"/>
          <w:szCs w:val="24"/>
          <w:lang w:val="kk-KZ" w:eastAsia="ru-RU"/>
        </w:rPr>
        <w:t>елді мекеннің ауасындағы улы заттардың шекті рауалы орташа тәуліктік  концентрациясы, мг/м</w:t>
      </w:r>
      <w:r w:rsidRPr="003B32AD">
        <w:rPr>
          <w:rFonts w:ascii="Times New Roman" w:eastAsia="Times New Roman" w:hAnsi="Times New Roman" w:cs="Times New Roman"/>
          <w:sz w:val="24"/>
          <w:szCs w:val="24"/>
          <w:vertAlign w:val="superscript"/>
          <w:lang w:val="kk-KZ" w:eastAsia="ru-RU"/>
        </w:rPr>
        <w:t>3</w:t>
      </w:r>
      <w:r w:rsidRPr="003B32AD">
        <w:rPr>
          <w:rFonts w:ascii="Times New Roman" w:eastAsia="Times New Roman" w:hAnsi="Times New Roman" w:cs="Times New Roman"/>
          <w:sz w:val="24"/>
          <w:szCs w:val="24"/>
          <w:lang w:val="kk-KZ" w:eastAsia="ru-RU"/>
        </w:rPr>
        <w:t xml:space="preserve">.  Зиянды агенттің адам организміне өткенде (демалу, тамақпен және т.б) оларға қатты ықпал жасамайтын ең көп мөлшері. </w:t>
      </w: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Ластағыш заттардың мөлшері кәсіпорындардың территориясында 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-ның 0,3 бөлігінен аспайтын етіп белгіленеді. Кәсіпорындар территориясындағы 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- 3 есе аз мөлшер белгіленген себебі осы территориядағы ауа өндіріс ғимараттарындағы ауаны жаңартуға қолданылады, олардың ауасындағы қоспалардың мөлшері анда-санда өте жоғарылап тұруы мүмкін. Атмосфералық ауаны ластайтын басқа да көздері бар аймақта жаңа кәсіпорынды салу жобаланса, онда оның ауаға жіберетін қоспаларын нормалағанда бұрыннан салынған және істеп жатқандардың шығарындылары міндетті түрде ескеріледі. Егерде қоршаған ортаны зиянды заттармен ластайтын бірнеше көздер болса, онда ауаның сапасы төмендегідей анықталады. Кәсіпорында территориясында</w:t>
      </w:r>
    </w:p>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N</w:t>
      </w:r>
    </w:p>
    <w:p w:rsidR="003B32AD" w:rsidRPr="003B32AD" w:rsidRDefault="003B32AD" w:rsidP="003B32AD">
      <w:pPr>
        <w:spacing w:after="0" w:line="240" w:lineRule="auto"/>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 С</w:t>
      </w:r>
      <w:r w:rsidRPr="003B32AD">
        <w:rPr>
          <w:rFonts w:ascii="Times New Roman" w:eastAsia="Times New Roman" w:hAnsi="Times New Roman" w:cs="Times New Roman"/>
          <w:sz w:val="24"/>
          <w:szCs w:val="24"/>
          <w:vertAlign w:val="subscript"/>
          <w:lang w:val="kk-KZ" w:eastAsia="ru-RU"/>
        </w:rPr>
        <w:t>i</w:t>
      </w:r>
      <w:r w:rsidRPr="003B32AD">
        <w:rPr>
          <w:rFonts w:ascii="Times New Roman" w:eastAsia="Times New Roman" w:hAnsi="Times New Roman" w:cs="Times New Roman"/>
          <w:sz w:val="24"/>
          <w:szCs w:val="24"/>
          <w:lang w:val="kk-KZ" w:eastAsia="ru-RU"/>
        </w:rPr>
        <w:t xml:space="preserve"> ≤ 0.3 ШРК</w:t>
      </w:r>
      <w:r w:rsidRPr="003B32AD">
        <w:rPr>
          <w:rFonts w:ascii="Times New Roman" w:eastAsia="Times New Roman" w:hAnsi="Times New Roman" w:cs="Times New Roman"/>
          <w:sz w:val="24"/>
          <w:szCs w:val="24"/>
          <w:vertAlign w:val="subscript"/>
          <w:lang w:val="kk-KZ" w:eastAsia="ru-RU"/>
        </w:rPr>
        <w:t xml:space="preserve">жз </w:t>
      </w:r>
      <w:r w:rsidRPr="003B32AD">
        <w:rPr>
          <w:rFonts w:ascii="Times New Roman" w:eastAsia="Times New Roman" w:hAnsi="Times New Roman" w:cs="Times New Roman"/>
          <w:sz w:val="24"/>
          <w:szCs w:val="24"/>
          <w:lang w:val="kk-KZ" w:eastAsia="ru-RU"/>
        </w:rPr>
        <w:t>- С</w:t>
      </w:r>
      <w:r w:rsidRPr="003B32AD">
        <w:rPr>
          <w:rFonts w:ascii="Times New Roman" w:eastAsia="Times New Roman" w:hAnsi="Times New Roman" w:cs="Times New Roman"/>
          <w:sz w:val="24"/>
          <w:szCs w:val="24"/>
          <w:vertAlign w:val="subscript"/>
          <w:lang w:val="kk-KZ" w:eastAsia="ru-RU"/>
        </w:rPr>
        <w:t>ф</w:t>
      </w:r>
      <w:r w:rsidRPr="003B32AD">
        <w:rPr>
          <w:rFonts w:ascii="Times New Roman" w:eastAsia="Times New Roman" w:hAnsi="Times New Roman" w:cs="Times New Roman"/>
          <w:sz w:val="24"/>
          <w:szCs w:val="24"/>
          <w:lang w:val="kk-KZ" w:eastAsia="ru-RU"/>
        </w:rPr>
        <w:t xml:space="preserve">                                     (2)</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і=1</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ab/>
      </w:r>
    </w:p>
    <w:p w:rsidR="003B32AD" w:rsidRPr="003B32AD" w:rsidRDefault="003B32AD" w:rsidP="003B32AD">
      <w:pPr>
        <w:spacing w:after="0" w:line="240" w:lineRule="auto"/>
        <w:ind w:firstLine="720"/>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елді мекеннің ауасында</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N</w:t>
      </w:r>
    </w:p>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 С</w:t>
      </w:r>
      <w:r w:rsidRPr="003B32AD">
        <w:rPr>
          <w:rFonts w:ascii="Times New Roman" w:eastAsia="Times New Roman" w:hAnsi="Times New Roman" w:cs="Times New Roman"/>
          <w:sz w:val="24"/>
          <w:szCs w:val="24"/>
          <w:vertAlign w:val="subscript"/>
          <w:lang w:val="kk-KZ" w:eastAsia="ru-RU"/>
        </w:rPr>
        <w:t>mi</w:t>
      </w:r>
      <w:r w:rsidRPr="003B32AD">
        <w:rPr>
          <w:rFonts w:ascii="Times New Roman" w:eastAsia="Times New Roman" w:hAnsi="Times New Roman" w:cs="Times New Roman"/>
          <w:sz w:val="24"/>
          <w:szCs w:val="24"/>
          <w:lang w:val="kk-KZ" w:eastAsia="ru-RU"/>
        </w:rPr>
        <w:t xml:space="preserve"> ≤  ШРК</w:t>
      </w:r>
      <w:r w:rsidRPr="003B32AD">
        <w:rPr>
          <w:rFonts w:ascii="Times New Roman" w:eastAsia="Times New Roman" w:hAnsi="Times New Roman" w:cs="Times New Roman"/>
          <w:sz w:val="24"/>
          <w:szCs w:val="24"/>
          <w:vertAlign w:val="subscript"/>
          <w:lang w:val="kk-KZ" w:eastAsia="ru-RU"/>
        </w:rPr>
        <w:t xml:space="preserve">ауа </w:t>
      </w:r>
      <w:r w:rsidRPr="003B32AD">
        <w:rPr>
          <w:rFonts w:ascii="Times New Roman" w:eastAsia="Times New Roman" w:hAnsi="Times New Roman" w:cs="Times New Roman"/>
          <w:sz w:val="24"/>
          <w:szCs w:val="24"/>
          <w:lang w:val="kk-KZ" w:eastAsia="ru-RU"/>
        </w:rPr>
        <w:t>– С</w:t>
      </w:r>
      <w:r w:rsidRPr="003B32AD">
        <w:rPr>
          <w:rFonts w:ascii="Times New Roman" w:eastAsia="Times New Roman" w:hAnsi="Times New Roman" w:cs="Times New Roman"/>
          <w:sz w:val="24"/>
          <w:szCs w:val="24"/>
          <w:vertAlign w:val="subscript"/>
          <w:lang w:val="kk-KZ" w:eastAsia="ru-RU"/>
        </w:rPr>
        <w:t>ф</w:t>
      </w:r>
      <w:r w:rsidRPr="003B32AD">
        <w:rPr>
          <w:rFonts w:ascii="Times New Roman" w:eastAsia="Times New Roman" w:hAnsi="Times New Roman" w:cs="Times New Roman"/>
          <w:sz w:val="24"/>
          <w:szCs w:val="24"/>
          <w:lang w:val="kk-KZ" w:eastAsia="ru-RU"/>
        </w:rPr>
        <w:t xml:space="preserve">                                               (3)</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і=1</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мұнда  Сі- і көзден түсетін зиянды заттардың концентрациясы; </w:t>
      </w: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С</w:t>
      </w:r>
      <w:r w:rsidRPr="003B32AD">
        <w:rPr>
          <w:rFonts w:ascii="Times New Roman" w:eastAsia="Times New Roman" w:hAnsi="Times New Roman" w:cs="Times New Roman"/>
          <w:sz w:val="24"/>
          <w:szCs w:val="24"/>
          <w:vertAlign w:val="subscript"/>
          <w:lang w:val="kk-KZ" w:eastAsia="ru-RU"/>
        </w:rPr>
        <w:t>mi</w:t>
      </w:r>
      <w:r w:rsidRPr="003B32AD">
        <w:rPr>
          <w:rFonts w:ascii="Times New Roman" w:eastAsia="Times New Roman" w:hAnsi="Times New Roman" w:cs="Times New Roman"/>
          <w:sz w:val="24"/>
          <w:szCs w:val="24"/>
          <w:lang w:val="kk-KZ" w:eastAsia="ru-RU"/>
        </w:rPr>
        <w:t xml:space="preserve"> – атмосфералық ауаға і-көзден түсетін зиянды заттардың максималды концентрациясы; </w:t>
      </w:r>
    </w:p>
    <w:p w:rsidR="003B32AD" w:rsidRPr="003B32AD" w:rsidRDefault="003B32AD" w:rsidP="003B32AD">
      <w:pPr>
        <w:spacing w:after="0" w:line="240" w:lineRule="auto"/>
        <w:ind w:firstLine="720"/>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N-ауа бассейініне белгілі зиянды заттарды жіберетін көздердің саны. </w:t>
      </w:r>
    </w:p>
    <w:p w:rsidR="003B32AD" w:rsidRPr="003B32AD" w:rsidRDefault="003B32AD" w:rsidP="003B32AD">
      <w:pPr>
        <w:spacing w:after="0" w:line="240" w:lineRule="auto"/>
        <w:jc w:val="both"/>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ab/>
        <w:t xml:space="preserve">Егер де атмосфералық ауада зиянды эффектісі бар бірнеше заттардың шығарындылары болса, онда мөлшерсіз концентрацияға көшу қажет. Санитарлық норма келесі жағдайда ғана орындалады, егер                  </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N</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 q</w:t>
      </w:r>
      <w:r w:rsidRPr="003B32AD">
        <w:rPr>
          <w:rFonts w:ascii="Times New Roman" w:eastAsia="Times New Roman" w:hAnsi="Times New Roman" w:cs="Times New Roman"/>
          <w:sz w:val="24"/>
          <w:szCs w:val="24"/>
          <w:vertAlign w:val="subscript"/>
          <w:lang w:val="kk-KZ" w:eastAsia="ru-RU"/>
        </w:rPr>
        <w:t>i</w:t>
      </w:r>
      <w:r w:rsidRPr="003B32AD">
        <w:rPr>
          <w:rFonts w:ascii="Times New Roman" w:eastAsia="Times New Roman" w:hAnsi="Times New Roman" w:cs="Times New Roman"/>
          <w:sz w:val="24"/>
          <w:szCs w:val="24"/>
          <w:lang w:val="kk-KZ" w:eastAsia="ru-RU"/>
        </w:rPr>
        <w:t xml:space="preserve"> ≤ 1,     q</w:t>
      </w:r>
      <w:r w:rsidRPr="003B32AD">
        <w:rPr>
          <w:rFonts w:ascii="Times New Roman" w:eastAsia="Times New Roman" w:hAnsi="Times New Roman" w:cs="Times New Roman"/>
          <w:sz w:val="24"/>
          <w:szCs w:val="24"/>
          <w:vertAlign w:val="subscript"/>
          <w:lang w:val="kk-KZ" w:eastAsia="ru-RU"/>
        </w:rPr>
        <w:t>i</w:t>
      </w:r>
      <w:r w:rsidRPr="003B32AD">
        <w:rPr>
          <w:rFonts w:ascii="Times New Roman" w:eastAsia="Times New Roman" w:hAnsi="Times New Roman" w:cs="Times New Roman"/>
          <w:sz w:val="24"/>
          <w:szCs w:val="24"/>
          <w:lang w:val="kk-KZ" w:eastAsia="ru-RU"/>
        </w:rPr>
        <w:t xml:space="preserve"> = Сі/ (ШРКі</w:t>
      </w:r>
      <w:r w:rsidRPr="003B32AD">
        <w:rPr>
          <w:rFonts w:ascii="Times New Roman" w:eastAsia="Times New Roman" w:hAnsi="Times New Roman" w:cs="Times New Roman"/>
          <w:sz w:val="24"/>
          <w:szCs w:val="24"/>
          <w:vertAlign w:val="subscript"/>
          <w:lang w:val="kk-KZ" w:eastAsia="ru-RU"/>
        </w:rPr>
        <w:t xml:space="preserve"> </w:t>
      </w:r>
      <w:r w:rsidRPr="003B32AD">
        <w:rPr>
          <w:rFonts w:ascii="Times New Roman" w:eastAsia="Times New Roman" w:hAnsi="Times New Roman" w:cs="Times New Roman"/>
          <w:sz w:val="24"/>
          <w:szCs w:val="24"/>
          <w:lang w:val="kk-KZ" w:eastAsia="ru-RU"/>
        </w:rPr>
        <w:t>- С</w:t>
      </w:r>
      <w:r w:rsidRPr="003B32AD">
        <w:rPr>
          <w:rFonts w:ascii="Times New Roman" w:eastAsia="Times New Roman" w:hAnsi="Times New Roman" w:cs="Times New Roman"/>
          <w:sz w:val="24"/>
          <w:szCs w:val="24"/>
          <w:vertAlign w:val="subscript"/>
          <w:lang w:val="kk-KZ" w:eastAsia="ru-RU"/>
        </w:rPr>
        <w:t>фі</w:t>
      </w:r>
      <w:r w:rsidRPr="003B32AD">
        <w:rPr>
          <w:rFonts w:ascii="Times New Roman" w:eastAsia="Times New Roman" w:hAnsi="Times New Roman" w:cs="Times New Roman"/>
          <w:sz w:val="24"/>
          <w:szCs w:val="24"/>
          <w:lang w:val="kk-KZ" w:eastAsia="ru-RU"/>
        </w:rPr>
        <w:t>)               (4)</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                                               і=1</w:t>
      </w: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p>
    <w:p w:rsidR="003B32AD" w:rsidRPr="003B32AD" w:rsidRDefault="003B32AD" w:rsidP="003B32AD">
      <w:pPr>
        <w:spacing w:after="0" w:line="240" w:lineRule="auto"/>
        <w:rPr>
          <w:rFonts w:ascii="Times New Roman" w:eastAsia="Times New Roman" w:hAnsi="Times New Roman" w:cs="Times New Roman"/>
          <w:sz w:val="24"/>
          <w:szCs w:val="24"/>
          <w:lang w:val="kk-KZ" w:eastAsia="ru-RU"/>
        </w:rPr>
      </w:pPr>
    </w:p>
    <w:p w:rsidR="003B32AD" w:rsidRPr="003B32AD" w:rsidRDefault="003B32AD" w:rsidP="003B32AD">
      <w:pPr>
        <w:spacing w:after="120" w:line="240" w:lineRule="auto"/>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3 Кесте - Ауаға арналған шекті рауалы концентрациялардың топтастырылуы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8"/>
        <w:gridCol w:w="5310"/>
      </w:tblGrid>
      <w:tr w:rsidR="003B32AD" w:rsidRPr="003B32AD" w:rsidTr="00785F9A">
        <w:tblPrEx>
          <w:tblCellMar>
            <w:top w:w="0" w:type="dxa"/>
            <w:bottom w:w="0" w:type="dxa"/>
          </w:tblCellMar>
        </w:tblPrEx>
        <w:tc>
          <w:tcPr>
            <w:tcW w:w="9498" w:type="dxa"/>
            <w:gridSpan w:val="2"/>
          </w:tcPr>
          <w:p w:rsidR="003B32AD" w:rsidRPr="003B32AD" w:rsidRDefault="003B32AD" w:rsidP="003B32AD">
            <w:pPr>
              <w:spacing w:after="0" w:line="240" w:lineRule="auto"/>
              <w:jc w:val="center"/>
              <w:rPr>
                <w:rFonts w:ascii="Times New Roman" w:eastAsia="Times New Roman" w:hAnsi="Times New Roman" w:cs="Times New Roman"/>
                <w:b/>
                <w:sz w:val="24"/>
                <w:szCs w:val="24"/>
                <w:lang w:val="kk-KZ" w:eastAsia="ru-RU"/>
              </w:rPr>
            </w:pPr>
            <w:r w:rsidRPr="003B32AD">
              <w:rPr>
                <w:rFonts w:ascii="Times New Roman" w:eastAsia="Times New Roman" w:hAnsi="Times New Roman" w:cs="Times New Roman"/>
                <w:b/>
                <w:sz w:val="24"/>
                <w:szCs w:val="24"/>
                <w:lang w:val="kk-KZ" w:eastAsia="ru-RU"/>
              </w:rPr>
              <w:t>Шекті рауалы концентрация (ШРК)</w:t>
            </w:r>
          </w:p>
        </w:tc>
      </w:tr>
      <w:tr w:rsidR="003B32AD" w:rsidRPr="003B32AD" w:rsidTr="00785F9A">
        <w:tblPrEx>
          <w:tblCellMar>
            <w:top w:w="0" w:type="dxa"/>
            <w:bottom w:w="0" w:type="dxa"/>
          </w:tblCellMar>
        </w:tblPrEx>
        <w:tc>
          <w:tcPr>
            <w:tcW w:w="4188" w:type="dxa"/>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0" allowOverlap="1">
                      <wp:simplePos x="0" y="0"/>
                      <wp:positionH relativeFrom="column">
                        <wp:posOffset>2857500</wp:posOffset>
                      </wp:positionH>
                      <wp:positionV relativeFrom="paragraph">
                        <wp:posOffset>19685</wp:posOffset>
                      </wp:positionV>
                      <wp:extent cx="0" cy="685800"/>
                      <wp:effectExtent l="60960" t="12700" r="53340" b="1587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1.55pt" to="22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" o:allowincell="f">
                      <v:stroke endarrow="block"/>
                    </v:line>
                  </w:pict>
                </mc:Fallback>
              </mc:AlternateContent>
            </w:r>
            <w:r w:rsidRPr="003B32AD">
              <w:rPr>
                <w:rFonts w:ascii="Times New Roman" w:eastAsia="Times New Roman" w:hAnsi="Times New Roman" w:cs="Times New Roman"/>
                <w:sz w:val="24"/>
                <w:szCs w:val="24"/>
                <w:lang w:val="kk-KZ" w:eastAsia="ru-RU"/>
              </w:rPr>
              <w:t>жұмыс зонасындағы максималдық біржолдық (ШРК</w:t>
            </w:r>
            <w:r w:rsidRPr="003B32AD">
              <w:rPr>
                <w:rFonts w:ascii="Times New Roman" w:eastAsia="Times New Roman" w:hAnsi="Times New Roman" w:cs="Times New Roman"/>
                <w:sz w:val="24"/>
                <w:szCs w:val="24"/>
                <w:vertAlign w:val="subscript"/>
                <w:lang w:val="kk-KZ" w:eastAsia="ru-RU"/>
              </w:rPr>
              <w:t>жз</w:t>
            </w:r>
            <w:r w:rsidRPr="003B32AD">
              <w:rPr>
                <w:rFonts w:ascii="Times New Roman" w:eastAsia="Times New Roman" w:hAnsi="Times New Roman" w:cs="Times New Roman"/>
                <w:sz w:val="24"/>
                <w:szCs w:val="24"/>
                <w:lang w:val="kk-KZ" w:eastAsia="ru-RU"/>
              </w:rPr>
              <w:t>)</w:t>
            </w:r>
          </w:p>
        </w:tc>
        <w:tc>
          <w:tcPr>
            <w:tcW w:w="5310" w:type="dxa"/>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өнеркәсіп территориясындағы (алаңдағы) максималдық біржолдық (ШРК</w:t>
            </w:r>
            <w:r w:rsidRPr="003B32AD">
              <w:rPr>
                <w:rFonts w:ascii="Times New Roman" w:eastAsia="Times New Roman" w:hAnsi="Times New Roman" w:cs="Times New Roman"/>
                <w:sz w:val="24"/>
                <w:szCs w:val="24"/>
                <w:vertAlign w:val="subscript"/>
                <w:lang w:val="kk-KZ" w:eastAsia="ru-RU"/>
              </w:rPr>
              <w:t>өа</w:t>
            </w:r>
            <w:r w:rsidRPr="003B32AD">
              <w:rPr>
                <w:rFonts w:ascii="Times New Roman" w:eastAsia="Times New Roman" w:hAnsi="Times New Roman" w:cs="Times New Roman"/>
                <w:sz w:val="24"/>
                <w:szCs w:val="24"/>
                <w:lang w:val="kk-KZ" w:eastAsia="ru-RU"/>
              </w:rPr>
              <w:t>)</w:t>
            </w:r>
          </w:p>
        </w:tc>
      </w:tr>
      <w:tr w:rsidR="003B32AD" w:rsidRPr="003B32AD" w:rsidTr="00785F9A">
        <w:tblPrEx>
          <w:tblCellMar>
            <w:top w:w="0" w:type="dxa"/>
            <w:bottom w:w="0" w:type="dxa"/>
          </w:tblCellMar>
        </w:tblPrEx>
        <w:tc>
          <w:tcPr>
            <w:tcW w:w="9498" w:type="dxa"/>
            <w:gridSpan w:val="2"/>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Елді мекеннің атмосфералық ауасының ШРК </w:t>
            </w:r>
            <w:r w:rsidRPr="003B32AD">
              <w:rPr>
                <w:rFonts w:ascii="Times New Roman" w:eastAsia="Times New Roman" w:hAnsi="Times New Roman" w:cs="Times New Roman"/>
                <w:sz w:val="24"/>
                <w:szCs w:val="24"/>
                <w:vertAlign w:val="subscript"/>
                <w:lang w:val="kk-KZ" w:eastAsia="ru-RU"/>
              </w:rPr>
              <w:t>е.м</w:t>
            </w:r>
          </w:p>
        </w:tc>
      </w:tr>
      <w:tr w:rsidR="003B32AD" w:rsidRPr="003B32AD" w:rsidTr="00785F9A">
        <w:tblPrEx>
          <w:tblCellMar>
            <w:top w:w="0" w:type="dxa"/>
            <w:bottom w:w="0" w:type="dxa"/>
          </w:tblCellMar>
        </w:tblPrEx>
        <w:tc>
          <w:tcPr>
            <w:tcW w:w="4188" w:type="dxa"/>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Максималды біржолдық </w:t>
            </w:r>
          </w:p>
          <w:p w:rsidR="003B32AD" w:rsidRPr="003B32AD" w:rsidRDefault="003B32AD" w:rsidP="003B32AD">
            <w:pPr>
              <w:spacing w:after="0" w:line="240" w:lineRule="auto"/>
              <w:jc w:val="center"/>
              <w:rPr>
                <w:rFonts w:ascii="Times New Roman" w:eastAsia="Times New Roman" w:hAnsi="Times New Roman" w:cs="Times New Roman"/>
                <w:sz w:val="24"/>
                <w:szCs w:val="24"/>
                <w:vertAlign w:val="subscript"/>
                <w:lang w:val="kk-KZ" w:eastAsia="ru-RU"/>
              </w:rPr>
            </w:pPr>
            <w:r w:rsidRPr="003B32AD">
              <w:rPr>
                <w:rFonts w:ascii="Times New Roman" w:eastAsia="Times New Roman" w:hAnsi="Times New Roman" w:cs="Times New Roman"/>
                <w:sz w:val="24"/>
                <w:szCs w:val="24"/>
                <w:lang w:val="kk-KZ" w:eastAsia="ru-RU"/>
              </w:rPr>
              <w:t xml:space="preserve">ШРК </w:t>
            </w:r>
            <w:r w:rsidRPr="003B32AD">
              <w:rPr>
                <w:rFonts w:ascii="Times New Roman" w:eastAsia="Times New Roman" w:hAnsi="Times New Roman" w:cs="Times New Roman"/>
                <w:sz w:val="24"/>
                <w:szCs w:val="24"/>
                <w:vertAlign w:val="subscript"/>
                <w:lang w:val="kk-KZ" w:eastAsia="ru-RU"/>
              </w:rPr>
              <w:t>м.б</w:t>
            </w:r>
          </w:p>
        </w:tc>
        <w:tc>
          <w:tcPr>
            <w:tcW w:w="5310" w:type="dxa"/>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Ортатәуліктік </w:t>
            </w:r>
          </w:p>
          <w:p w:rsidR="003B32AD" w:rsidRPr="003B32AD" w:rsidRDefault="003B32AD" w:rsidP="003B32AD">
            <w:pPr>
              <w:spacing w:after="0" w:line="240" w:lineRule="auto"/>
              <w:jc w:val="center"/>
              <w:rPr>
                <w:rFonts w:ascii="Times New Roman" w:eastAsia="Times New Roman" w:hAnsi="Times New Roman" w:cs="Times New Roman"/>
                <w:sz w:val="24"/>
                <w:szCs w:val="24"/>
                <w:vertAlign w:val="subscript"/>
                <w:lang w:val="kk-KZ" w:eastAsia="ru-RU"/>
              </w:rPr>
            </w:pPr>
            <w:r w:rsidRPr="003B32AD">
              <w:rPr>
                <w:rFonts w:ascii="Times New Roman" w:eastAsia="Times New Roman" w:hAnsi="Times New Roman" w:cs="Times New Roman"/>
                <w:sz w:val="24"/>
                <w:szCs w:val="24"/>
                <w:lang w:val="kk-KZ" w:eastAsia="ru-RU"/>
              </w:rPr>
              <w:t xml:space="preserve">ШРК </w:t>
            </w:r>
            <w:r w:rsidRPr="003B32AD">
              <w:rPr>
                <w:rFonts w:ascii="Times New Roman" w:eastAsia="Times New Roman" w:hAnsi="Times New Roman" w:cs="Times New Roman"/>
                <w:sz w:val="24"/>
                <w:szCs w:val="24"/>
                <w:vertAlign w:val="subscript"/>
                <w:lang w:val="kk-KZ" w:eastAsia="ru-RU"/>
              </w:rPr>
              <w:t>о.т</w:t>
            </w:r>
          </w:p>
        </w:tc>
      </w:tr>
      <w:tr w:rsidR="003B32AD" w:rsidRPr="003B32AD" w:rsidTr="00785F9A">
        <w:tblPrEx>
          <w:tblCellMar>
            <w:top w:w="0" w:type="dxa"/>
            <w:bottom w:w="0" w:type="dxa"/>
          </w:tblCellMar>
        </w:tblPrEx>
        <w:tc>
          <w:tcPr>
            <w:tcW w:w="9498" w:type="dxa"/>
            <w:gridSpan w:val="2"/>
          </w:tcPr>
          <w:p w:rsidR="003B32AD" w:rsidRPr="003B32AD" w:rsidRDefault="003B32AD" w:rsidP="003B32AD">
            <w:pPr>
              <w:spacing w:after="0" w:line="240" w:lineRule="auto"/>
              <w:jc w:val="center"/>
              <w:rPr>
                <w:rFonts w:ascii="Times New Roman" w:eastAsia="Times New Roman" w:hAnsi="Times New Roman" w:cs="Times New Roman"/>
                <w:sz w:val="24"/>
                <w:szCs w:val="24"/>
                <w:lang w:val="kk-KZ" w:eastAsia="ru-RU"/>
              </w:rPr>
            </w:pPr>
            <w:r w:rsidRPr="003B32AD">
              <w:rPr>
                <w:rFonts w:ascii="Times New Roman" w:eastAsia="Times New Roman" w:hAnsi="Times New Roman" w:cs="Times New Roman"/>
                <w:sz w:val="24"/>
                <w:szCs w:val="24"/>
                <w:lang w:val="kk-KZ" w:eastAsia="ru-RU"/>
              </w:rPr>
              <w:t xml:space="preserve">Үлкен қалалар мен денсаулыққа шипалы болатын жерлердің максималды біржолдық (0,8 ШРК </w:t>
            </w:r>
            <w:r w:rsidRPr="003B32AD">
              <w:rPr>
                <w:rFonts w:ascii="Times New Roman" w:eastAsia="Times New Roman" w:hAnsi="Times New Roman" w:cs="Times New Roman"/>
                <w:sz w:val="24"/>
                <w:szCs w:val="24"/>
                <w:vertAlign w:val="subscript"/>
                <w:lang w:val="kk-KZ" w:eastAsia="ru-RU"/>
              </w:rPr>
              <w:t>м.б</w:t>
            </w:r>
            <w:r w:rsidRPr="003B32AD">
              <w:rPr>
                <w:rFonts w:ascii="Times New Roman" w:eastAsia="Times New Roman" w:hAnsi="Times New Roman" w:cs="Times New Roman"/>
                <w:sz w:val="24"/>
                <w:szCs w:val="24"/>
                <w:lang w:val="kk-KZ" w:eastAsia="ru-RU"/>
              </w:rPr>
              <w:t>)</w:t>
            </w:r>
          </w:p>
        </w:tc>
      </w:tr>
    </w:tbl>
    <w:p w:rsidR="003B32AD" w:rsidRPr="003B32AD" w:rsidRDefault="003B32AD" w:rsidP="003B32AD">
      <w:pPr>
        <w:widowControl w:val="0"/>
        <w:shd w:val="clear" w:color="auto" w:fill="FFFFFF"/>
        <w:spacing w:after="0" w:line="240" w:lineRule="auto"/>
        <w:jc w:val="both"/>
        <w:rPr>
          <w:rFonts w:ascii="Times New Roman" w:eastAsia="Times New Roman" w:hAnsi="Times New Roman" w:cs="Times New Roman"/>
          <w:snapToGrid w:val="0"/>
          <w:color w:val="000000"/>
          <w:spacing w:val="-1"/>
          <w:sz w:val="24"/>
          <w:szCs w:val="24"/>
          <w:lang w:val="kk-KZ" w:eastAsia="ru-RU"/>
        </w:rPr>
      </w:pPr>
    </w:p>
    <w:p w:rsidR="003B32AD" w:rsidRPr="003B32AD" w:rsidRDefault="003B32AD" w:rsidP="003B32AD">
      <w:pPr>
        <w:widowControl w:val="0"/>
        <w:shd w:val="clear" w:color="auto" w:fill="FFFFFF"/>
        <w:spacing w:after="0" w:line="240" w:lineRule="auto"/>
        <w:jc w:val="both"/>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 xml:space="preserve">4 Кесте - Қазақстан республикасы бойынша елді мекендердегі атмосфералық ауа </w:t>
      </w:r>
      <w:r w:rsidRPr="003B32AD">
        <w:rPr>
          <w:rFonts w:ascii="Times New Roman" w:eastAsia="Times New Roman" w:hAnsi="Times New Roman" w:cs="Times New Roman"/>
          <w:snapToGrid w:val="0"/>
          <w:color w:val="000000"/>
          <w:spacing w:val="-1"/>
          <w:sz w:val="24"/>
          <w:szCs w:val="24"/>
          <w:lang w:val="kk-KZ" w:eastAsia="ru-RU"/>
        </w:rPr>
        <w:lastRenderedPageBreak/>
        <w:t xml:space="preserve">құрамындағы кейбір зиянды заттардың (қосылыстардың) шекті рауалы концентрациясы  </w:t>
      </w:r>
    </w:p>
    <w:p w:rsidR="003B32AD" w:rsidRPr="003B32AD" w:rsidRDefault="003B32AD" w:rsidP="003B32AD">
      <w:pPr>
        <w:widowControl w:val="0"/>
        <w:shd w:val="clear" w:color="auto" w:fill="FFFFFF"/>
        <w:spacing w:after="0" w:line="240" w:lineRule="auto"/>
        <w:jc w:val="both"/>
        <w:rPr>
          <w:rFonts w:ascii="Times New Roman" w:eastAsia="Times New Roman" w:hAnsi="Times New Roman" w:cs="Times New Roman"/>
          <w:snapToGrid w:val="0"/>
          <w:color w:val="000000"/>
          <w:sz w:val="24"/>
          <w:szCs w:val="24"/>
          <w:lang w:val="kk-KZ"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00"/>
        <w:gridCol w:w="2000"/>
        <w:gridCol w:w="2000"/>
        <w:gridCol w:w="2598"/>
      </w:tblGrid>
      <w:tr w:rsidR="003B32AD" w:rsidRPr="003B32AD" w:rsidTr="00785F9A">
        <w:tblPrEx>
          <w:tblCellMar>
            <w:top w:w="0" w:type="dxa"/>
            <w:bottom w:w="0" w:type="dxa"/>
          </w:tblCellMar>
        </w:tblPrEx>
        <w:trPr>
          <w:cantSplit/>
        </w:trPr>
        <w:tc>
          <w:tcPr>
            <w:tcW w:w="2900" w:type="dxa"/>
            <w:vMerge w:val="restart"/>
          </w:tcPr>
          <w:p w:rsidR="003B32AD" w:rsidRPr="003B32AD" w:rsidRDefault="003B32AD" w:rsidP="003B32AD">
            <w:pPr>
              <w:widowControl w:val="0"/>
              <w:spacing w:after="0" w:line="240" w:lineRule="auto"/>
              <w:jc w:val="both"/>
              <w:rPr>
                <w:rFonts w:ascii="Times New Roman" w:eastAsia="Times New Roman" w:hAnsi="Times New Roman" w:cs="Times New Roman"/>
                <w:b/>
                <w:snapToGrid w:val="0"/>
                <w:color w:val="000000"/>
                <w:sz w:val="24"/>
                <w:szCs w:val="24"/>
                <w:lang w:val="kk-KZ" w:eastAsia="ru-RU"/>
              </w:rPr>
            </w:pPr>
            <w:r w:rsidRPr="003B32AD">
              <w:rPr>
                <w:rFonts w:ascii="Times New Roman" w:eastAsia="Times New Roman" w:hAnsi="Times New Roman" w:cs="Times New Roman"/>
                <w:b/>
                <w:snapToGrid w:val="0"/>
                <w:color w:val="000000"/>
                <w:sz w:val="24"/>
                <w:szCs w:val="24"/>
                <w:lang w:val="kk-KZ" w:eastAsia="ru-RU"/>
              </w:rPr>
              <w:t xml:space="preserve">Қосылыстардың аты </w:t>
            </w:r>
          </w:p>
        </w:tc>
        <w:tc>
          <w:tcPr>
            <w:tcW w:w="4000" w:type="dxa"/>
            <w:gridSpan w:val="2"/>
          </w:tcPr>
          <w:p w:rsidR="003B32AD" w:rsidRPr="003B32AD" w:rsidRDefault="003B32AD" w:rsidP="003B32AD">
            <w:pPr>
              <w:widowControl w:val="0"/>
              <w:spacing w:after="0" w:line="240" w:lineRule="auto"/>
              <w:jc w:val="center"/>
              <w:rPr>
                <w:rFonts w:ascii="Times New Roman" w:eastAsia="Times New Roman" w:hAnsi="Times New Roman" w:cs="Times New Roman"/>
                <w:b/>
                <w:snapToGrid w:val="0"/>
                <w:sz w:val="24"/>
                <w:szCs w:val="24"/>
                <w:vertAlign w:val="superscript"/>
                <w:lang w:eastAsia="ru-RU"/>
              </w:rPr>
            </w:pPr>
            <w:r w:rsidRPr="003B32AD">
              <w:rPr>
                <w:rFonts w:ascii="Times New Roman" w:eastAsia="Times New Roman" w:hAnsi="Times New Roman" w:cs="Times New Roman"/>
                <w:b/>
                <w:snapToGrid w:val="0"/>
                <w:color w:val="000000"/>
                <w:spacing w:val="-2"/>
                <w:sz w:val="24"/>
                <w:szCs w:val="24"/>
                <w:lang w:val="kk-KZ" w:eastAsia="ru-RU"/>
              </w:rPr>
              <w:t>ШРК</w:t>
            </w:r>
            <w:r w:rsidRPr="003B32AD">
              <w:rPr>
                <w:rFonts w:ascii="Times New Roman" w:eastAsia="Times New Roman" w:hAnsi="Times New Roman" w:cs="Times New Roman"/>
                <w:b/>
                <w:snapToGrid w:val="0"/>
                <w:color w:val="000000"/>
                <w:spacing w:val="-2"/>
                <w:sz w:val="24"/>
                <w:szCs w:val="24"/>
                <w:lang w:eastAsia="ru-RU"/>
              </w:rPr>
              <w:t>, мг/м</w:t>
            </w:r>
            <w:r w:rsidRPr="003B32AD">
              <w:rPr>
                <w:rFonts w:ascii="Times New Roman" w:eastAsia="Times New Roman" w:hAnsi="Times New Roman" w:cs="Times New Roman"/>
                <w:b/>
                <w:snapToGrid w:val="0"/>
                <w:color w:val="000000"/>
                <w:spacing w:val="-2"/>
                <w:sz w:val="24"/>
                <w:szCs w:val="24"/>
                <w:vertAlign w:val="superscript"/>
                <w:lang w:eastAsia="ru-RU"/>
              </w:rPr>
              <w:t>3</w:t>
            </w:r>
          </w:p>
        </w:tc>
        <w:tc>
          <w:tcPr>
            <w:tcW w:w="2598" w:type="dxa"/>
            <w:vMerge w:val="restart"/>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3"/>
                <w:sz w:val="24"/>
                <w:szCs w:val="24"/>
                <w:lang w:val="kk-KZ" w:eastAsia="ru-RU"/>
              </w:rPr>
              <w:t>Қауіптілік классы</w:t>
            </w:r>
          </w:p>
        </w:tc>
      </w:tr>
      <w:tr w:rsidR="003B32AD" w:rsidRPr="003B32AD" w:rsidTr="00785F9A">
        <w:tblPrEx>
          <w:tblCellMar>
            <w:top w:w="0" w:type="dxa"/>
            <w:bottom w:w="0" w:type="dxa"/>
          </w:tblCellMar>
        </w:tblPrEx>
        <w:trPr>
          <w:cantSplit/>
        </w:trPr>
        <w:tc>
          <w:tcPr>
            <w:tcW w:w="2900" w:type="dxa"/>
            <w:vMerge/>
          </w:tcPr>
          <w:p w:rsidR="003B32AD" w:rsidRPr="003B32AD" w:rsidRDefault="003B32AD" w:rsidP="003B32AD">
            <w:pPr>
              <w:widowControl w:val="0"/>
              <w:spacing w:after="0" w:line="240" w:lineRule="auto"/>
              <w:jc w:val="both"/>
              <w:rPr>
                <w:rFonts w:ascii="Times New Roman" w:eastAsia="Times New Roman" w:hAnsi="Times New Roman" w:cs="Times New Roman"/>
                <w:b/>
                <w:snapToGrid w:val="0"/>
                <w:color w:val="000000"/>
                <w:sz w:val="24"/>
                <w:szCs w:val="24"/>
                <w:lang w:eastAsia="ru-RU"/>
              </w:rPr>
            </w:pPr>
          </w:p>
        </w:tc>
        <w:tc>
          <w:tcPr>
            <w:tcW w:w="2000"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3"/>
                <w:sz w:val="24"/>
                <w:szCs w:val="24"/>
                <w:lang w:val="kk-KZ" w:eastAsia="ru-RU"/>
              </w:rPr>
              <w:t>Максималды бірлік</w:t>
            </w:r>
          </w:p>
        </w:tc>
        <w:tc>
          <w:tcPr>
            <w:tcW w:w="2000"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b/>
                <w:snapToGrid w:val="0"/>
                <w:sz w:val="24"/>
                <w:szCs w:val="24"/>
                <w:lang w:val="kk-KZ" w:eastAsia="ru-RU"/>
              </w:rPr>
            </w:pPr>
            <w:r w:rsidRPr="003B32AD">
              <w:rPr>
                <w:rFonts w:ascii="Times New Roman" w:eastAsia="Times New Roman" w:hAnsi="Times New Roman" w:cs="Times New Roman"/>
                <w:b/>
                <w:snapToGrid w:val="0"/>
                <w:color w:val="000000"/>
                <w:spacing w:val="-2"/>
                <w:sz w:val="24"/>
                <w:szCs w:val="24"/>
                <w:lang w:val="kk-KZ" w:eastAsia="ru-RU"/>
              </w:rPr>
              <w:t>Орташа тууліктік</w:t>
            </w:r>
          </w:p>
        </w:tc>
        <w:tc>
          <w:tcPr>
            <w:tcW w:w="2598" w:type="dxa"/>
            <w:vMerge/>
          </w:tcPr>
          <w:p w:rsidR="003B32AD" w:rsidRPr="003B32AD" w:rsidRDefault="003B32AD" w:rsidP="003B32AD">
            <w:pPr>
              <w:widowControl w:val="0"/>
              <w:spacing w:after="0" w:line="240" w:lineRule="auto"/>
              <w:jc w:val="both"/>
              <w:rPr>
                <w:rFonts w:ascii="Times New Roman" w:eastAsia="Times New Roman" w:hAnsi="Times New Roman" w:cs="Times New Roman"/>
                <w:b/>
                <w:snapToGrid w:val="0"/>
                <w:color w:val="000000"/>
                <w:sz w:val="24"/>
                <w:szCs w:val="24"/>
                <w:lang w:eastAsia="ru-RU"/>
              </w:rPr>
            </w:pP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Көміртек оксиді</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5,0</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eastAsia="ru-RU"/>
              </w:rPr>
              <w:t>Азот</w:t>
            </w:r>
            <w:r w:rsidRPr="003B32AD">
              <w:rPr>
                <w:rFonts w:ascii="Times New Roman" w:eastAsia="Times New Roman" w:hAnsi="Times New Roman" w:cs="Times New Roman"/>
                <w:snapToGrid w:val="0"/>
                <w:color w:val="000000"/>
                <w:sz w:val="24"/>
                <w:szCs w:val="24"/>
                <w:lang w:val="kk-KZ" w:eastAsia="ru-RU"/>
              </w:rPr>
              <w:t xml:space="preserve"> оксиді</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0,4</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0,06</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Диоксид азота</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0,085</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0,04</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val="kk-KZ" w:eastAsia="ru-RU"/>
              </w:rPr>
              <w:t>Шаң-тозаң</w:t>
            </w:r>
            <w:r w:rsidRPr="003B32AD">
              <w:rPr>
                <w:rFonts w:ascii="Times New Roman" w:eastAsia="Times New Roman" w:hAnsi="Times New Roman" w:cs="Times New Roman"/>
                <w:snapToGrid w:val="0"/>
                <w:color w:val="000000"/>
                <w:sz w:val="24"/>
                <w:szCs w:val="24"/>
                <w:lang w:eastAsia="ru-RU"/>
              </w:rPr>
              <w:t xml:space="preserve"> (</w:t>
            </w:r>
            <w:r w:rsidRPr="003B32AD">
              <w:rPr>
                <w:rFonts w:ascii="Times New Roman" w:eastAsia="Times New Roman" w:hAnsi="Times New Roman" w:cs="Times New Roman"/>
                <w:snapToGrid w:val="0"/>
                <w:color w:val="000000"/>
                <w:sz w:val="24"/>
                <w:szCs w:val="24"/>
                <w:lang w:val="kk-KZ" w:eastAsia="ru-RU"/>
              </w:rPr>
              <w:t>өлшенді заттар</w:t>
            </w:r>
            <w:r w:rsidRPr="003B32AD">
              <w:rPr>
                <w:rFonts w:ascii="Times New Roman" w:eastAsia="Times New Roman" w:hAnsi="Times New Roman" w:cs="Times New Roman"/>
                <w:snapToGrid w:val="0"/>
                <w:color w:val="000000"/>
                <w:sz w:val="24"/>
                <w:szCs w:val="24"/>
                <w:lang w:eastAsia="ru-RU"/>
              </w:rPr>
              <w:t>)</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0,5</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0,15</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Фенол</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0,001</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0,003</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Формальдегид</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0,035</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0,003</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 xml:space="preserve">Қорғасын </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0,0003</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1</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Аммиак</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0,04</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4</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Күкірт диоксиді</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0,5</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0,05</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3</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 xml:space="preserve">Күкіртсутек </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0,008</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Хлор</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0,01</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0,03</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eastAsia="ru-RU"/>
              </w:rPr>
              <w:t>Фтор</w:t>
            </w:r>
            <w:r w:rsidRPr="003B32AD">
              <w:rPr>
                <w:rFonts w:ascii="Times New Roman" w:eastAsia="Times New Roman" w:hAnsi="Times New Roman" w:cs="Times New Roman"/>
                <w:snapToGrid w:val="0"/>
                <w:color w:val="000000"/>
                <w:sz w:val="24"/>
                <w:szCs w:val="24"/>
                <w:lang w:val="kk-KZ" w:eastAsia="ru-RU"/>
              </w:rPr>
              <w:t>лы сутек</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0,02</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0,005</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 xml:space="preserve">Мыс </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0,003</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0,001</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r w:rsidR="003B32AD" w:rsidRPr="003B32AD" w:rsidTr="00785F9A">
        <w:tblPrEx>
          <w:tblCellMar>
            <w:top w:w="0" w:type="dxa"/>
            <w:bottom w:w="0" w:type="dxa"/>
          </w:tblCellMar>
        </w:tblPrEx>
        <w:tc>
          <w:tcPr>
            <w:tcW w:w="2900" w:type="dxa"/>
          </w:tcPr>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eastAsia="ru-RU"/>
              </w:rPr>
              <w:t>Хлор</w:t>
            </w:r>
            <w:r w:rsidRPr="003B32AD">
              <w:rPr>
                <w:rFonts w:ascii="Times New Roman" w:eastAsia="Times New Roman" w:hAnsi="Times New Roman" w:cs="Times New Roman"/>
                <w:snapToGrid w:val="0"/>
                <w:color w:val="000000"/>
                <w:sz w:val="24"/>
                <w:szCs w:val="24"/>
                <w:lang w:val="kk-KZ" w:eastAsia="ru-RU"/>
              </w:rPr>
              <w:t>лы сутек</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c>
          <w:tcPr>
            <w:tcW w:w="2000"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0,2</w:t>
            </w:r>
          </w:p>
        </w:tc>
        <w:tc>
          <w:tcPr>
            <w:tcW w:w="259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z w:val="24"/>
                <w:szCs w:val="24"/>
                <w:lang w:eastAsia="ru-RU"/>
              </w:rPr>
            </w:pPr>
            <w:r w:rsidRPr="003B32AD">
              <w:rPr>
                <w:rFonts w:ascii="Times New Roman" w:eastAsia="Times New Roman" w:hAnsi="Times New Roman" w:cs="Times New Roman"/>
                <w:snapToGrid w:val="0"/>
                <w:color w:val="000000"/>
                <w:sz w:val="24"/>
                <w:szCs w:val="24"/>
                <w:lang w:eastAsia="ru-RU"/>
              </w:rPr>
              <w:t>2</w:t>
            </w:r>
          </w:p>
        </w:tc>
      </w:tr>
    </w:tbl>
    <w:p w:rsidR="003B32AD" w:rsidRPr="003B32AD" w:rsidRDefault="003B32AD" w:rsidP="003B32AD">
      <w:pPr>
        <w:widowControl w:val="0"/>
        <w:shd w:val="clear" w:color="auto" w:fill="FFFFFF"/>
        <w:spacing w:after="0" w:line="240" w:lineRule="auto"/>
        <w:jc w:val="both"/>
        <w:rPr>
          <w:rFonts w:ascii="Times New Roman" w:eastAsia="Times New Roman" w:hAnsi="Times New Roman" w:cs="Times New Roman"/>
          <w:b/>
          <w:snapToGrid w:val="0"/>
          <w:color w:val="000000"/>
          <w:sz w:val="24"/>
          <w:szCs w:val="24"/>
          <w:lang w:eastAsia="ru-RU"/>
        </w:rPr>
      </w:pP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b/>
          <w:snapToGrid w:val="0"/>
          <w:sz w:val="24"/>
          <w:szCs w:val="24"/>
          <w:lang w:eastAsia="ru-RU"/>
        </w:rPr>
      </w:pPr>
      <w:r w:rsidRPr="003B32AD">
        <w:rPr>
          <w:rFonts w:ascii="Times New Roman" w:eastAsia="Times New Roman" w:hAnsi="Times New Roman" w:cs="Times New Roman"/>
          <w:b/>
          <w:snapToGrid w:val="0"/>
          <w:color w:val="000000"/>
          <w:spacing w:val="-1"/>
          <w:sz w:val="24"/>
          <w:szCs w:val="24"/>
          <w:lang w:val="kk-KZ" w:eastAsia="ru-RU"/>
        </w:rPr>
        <w:t>Атмосфераны ластаушы көздерді және зиянды физикалық әсерлерді бақылау</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 xml:space="preserve">Атмосфералық ауаны ластаушы көздерді бақылау «Атмосфераны ластаушы көздерді бақылау әдістемесі» </w:t>
      </w:r>
      <w:r w:rsidRPr="003B32AD">
        <w:rPr>
          <w:rFonts w:ascii="Times New Roman" w:eastAsia="Times New Roman" w:hAnsi="Times New Roman" w:cs="Times New Roman"/>
          <w:snapToGrid w:val="0"/>
          <w:color w:val="000000"/>
          <w:spacing w:val="-2"/>
          <w:sz w:val="24"/>
          <w:szCs w:val="24"/>
          <w:lang w:eastAsia="ru-RU"/>
        </w:rPr>
        <w:t xml:space="preserve">ОНД — 90 </w:t>
      </w:r>
      <w:r w:rsidRPr="003B32AD">
        <w:rPr>
          <w:rFonts w:ascii="Times New Roman" w:eastAsia="Times New Roman" w:hAnsi="Times New Roman" w:cs="Times New Roman"/>
          <w:snapToGrid w:val="0"/>
          <w:color w:val="000000"/>
          <w:spacing w:val="-2"/>
          <w:sz w:val="24"/>
          <w:szCs w:val="24"/>
          <w:lang w:val="kk-KZ" w:eastAsia="ru-RU"/>
        </w:rPr>
        <w:t xml:space="preserve">және басқа да әдістемелік құжаттармен атқарылады. </w:t>
      </w:r>
      <w:r w:rsidRPr="003B32AD">
        <w:rPr>
          <w:rFonts w:ascii="Times New Roman" w:eastAsia="Times New Roman" w:hAnsi="Times New Roman" w:cs="Times New Roman"/>
          <w:snapToGrid w:val="0"/>
          <w:color w:val="000000"/>
          <w:sz w:val="24"/>
          <w:szCs w:val="24"/>
          <w:lang w:val="kk-KZ" w:eastAsia="ru-RU"/>
        </w:rPr>
        <w:t xml:space="preserve">Зиянды заттардың массалық шығарындысы әртүрлі нақтылықпен келесі әдістермен анықталады: инструментті, инструментті – зертханалық, индикаторлы және есептік.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b/>
          <w:snapToGrid w:val="0"/>
          <w:color w:val="000000"/>
          <w:spacing w:val="-1"/>
          <w:sz w:val="24"/>
          <w:szCs w:val="24"/>
          <w:lang w:val="kk-KZ" w:eastAsia="ru-RU"/>
        </w:rPr>
        <w:t>Инструментті әдіс</w:t>
      </w:r>
      <w:r w:rsidRPr="003B32AD">
        <w:rPr>
          <w:rFonts w:ascii="Times New Roman" w:eastAsia="Times New Roman" w:hAnsi="Times New Roman" w:cs="Times New Roman"/>
          <w:i/>
          <w:snapToGrid w:val="0"/>
          <w:color w:val="000000"/>
          <w:spacing w:val="-1"/>
          <w:sz w:val="24"/>
          <w:szCs w:val="24"/>
          <w:lang w:val="kk-KZ" w:eastAsia="ru-RU"/>
        </w:rPr>
        <w:t xml:space="preserve"> – </w:t>
      </w:r>
      <w:r w:rsidRPr="003B32AD">
        <w:rPr>
          <w:rFonts w:ascii="Times New Roman" w:eastAsia="Times New Roman" w:hAnsi="Times New Roman" w:cs="Times New Roman"/>
          <w:snapToGrid w:val="0"/>
          <w:color w:val="000000"/>
          <w:spacing w:val="-1"/>
          <w:sz w:val="24"/>
          <w:szCs w:val="24"/>
          <w:lang w:val="kk-KZ" w:eastAsia="ru-RU"/>
        </w:rPr>
        <w:t>бақылаудағы көздерден шығарылатын шығарындылардың қосындыларының концентрациясын үздіксіз өлшейтінавтоматты газоанолизаторларды қолдануға негізделген.</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b/>
          <w:snapToGrid w:val="0"/>
          <w:color w:val="000000"/>
          <w:sz w:val="24"/>
          <w:szCs w:val="24"/>
          <w:lang w:val="kk-KZ" w:eastAsia="ru-RU"/>
        </w:rPr>
        <w:t>Инструментті – зертханалық әдіс</w:t>
      </w:r>
      <w:r w:rsidRPr="003B32AD">
        <w:rPr>
          <w:rFonts w:ascii="Times New Roman" w:eastAsia="Times New Roman" w:hAnsi="Times New Roman" w:cs="Times New Roman"/>
          <w:i/>
          <w:snapToGrid w:val="0"/>
          <w:color w:val="000000"/>
          <w:sz w:val="24"/>
          <w:szCs w:val="24"/>
          <w:lang w:val="kk-KZ" w:eastAsia="ru-RU"/>
        </w:rPr>
        <w:t xml:space="preserve">- </w:t>
      </w:r>
      <w:r w:rsidRPr="003B32AD">
        <w:rPr>
          <w:rFonts w:ascii="Times New Roman" w:eastAsia="Times New Roman" w:hAnsi="Times New Roman" w:cs="Times New Roman"/>
          <w:snapToGrid w:val="0"/>
          <w:color w:val="000000"/>
          <w:sz w:val="24"/>
          <w:szCs w:val="24"/>
          <w:lang w:val="kk-KZ" w:eastAsia="ru-RU"/>
        </w:rPr>
        <w:t xml:space="preserve">қолданғанда біріншіден ластаушы көздердегі газдардың үлгілерін алады, одан кейін олар зертханада автоматты және жартылай автоматты құралдарда анализдейді.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b/>
          <w:snapToGrid w:val="0"/>
          <w:color w:val="000000"/>
          <w:sz w:val="24"/>
          <w:szCs w:val="24"/>
          <w:lang w:val="kk-KZ" w:eastAsia="ru-RU"/>
        </w:rPr>
        <w:t>Индикаторлы әдіс</w:t>
      </w:r>
      <w:r w:rsidRPr="003B32AD">
        <w:rPr>
          <w:rFonts w:ascii="Times New Roman" w:eastAsia="Times New Roman" w:hAnsi="Times New Roman" w:cs="Times New Roman"/>
          <w:i/>
          <w:snapToGrid w:val="0"/>
          <w:color w:val="000000"/>
          <w:sz w:val="24"/>
          <w:szCs w:val="24"/>
          <w:lang w:val="kk-KZ" w:eastAsia="ru-RU"/>
        </w:rPr>
        <w:t xml:space="preserve"> </w:t>
      </w:r>
      <w:r w:rsidRPr="003B32AD">
        <w:rPr>
          <w:rFonts w:ascii="Times New Roman" w:eastAsia="Times New Roman" w:hAnsi="Times New Roman" w:cs="Times New Roman"/>
          <w:snapToGrid w:val="0"/>
          <w:color w:val="000000"/>
          <w:sz w:val="24"/>
          <w:szCs w:val="24"/>
          <w:lang w:val="kk-KZ" w:eastAsia="ru-RU"/>
        </w:rPr>
        <w:t xml:space="preserve">шығарындылардан шығатын қосылыстардың концентрациясына байланысты өзінің түсін өзгертетін индикаторлы элементтреді қолдануға негізделеді. Бұл әдіс шығарынды газдар қосылыстарының концентрациясын алдын-ала бағалау және экспресс-анализ үшін қолданады.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b/>
          <w:snapToGrid w:val="0"/>
          <w:color w:val="000000"/>
          <w:sz w:val="24"/>
          <w:szCs w:val="24"/>
          <w:lang w:val="kk-KZ" w:eastAsia="ru-RU"/>
        </w:rPr>
        <w:t>Есептік әдіс</w:t>
      </w:r>
      <w:r w:rsidRPr="003B32AD">
        <w:rPr>
          <w:rFonts w:ascii="Times New Roman" w:eastAsia="Times New Roman" w:hAnsi="Times New Roman" w:cs="Times New Roman"/>
          <w:i/>
          <w:snapToGrid w:val="0"/>
          <w:color w:val="000000"/>
          <w:sz w:val="24"/>
          <w:szCs w:val="24"/>
          <w:lang w:val="kk-KZ" w:eastAsia="ru-RU"/>
        </w:rPr>
        <w:t xml:space="preserve">- </w:t>
      </w:r>
      <w:r w:rsidRPr="003B32AD">
        <w:rPr>
          <w:rFonts w:ascii="Times New Roman" w:eastAsia="Times New Roman" w:hAnsi="Times New Roman" w:cs="Times New Roman"/>
          <w:snapToGrid w:val="0"/>
          <w:color w:val="000000"/>
          <w:sz w:val="24"/>
          <w:szCs w:val="24"/>
          <w:lang w:val="kk-KZ" w:eastAsia="ru-RU"/>
        </w:rPr>
        <w:t xml:space="preserve">ластаушы заттардың массалық шығарындыларын анықтау үшін қолданылады. Онда шикізатпен отынның құрамы туралы мәліметтер бойынша, технологиялық режим, газдарды тазарту дәрежесі және т.б негіздерді есепке ала орындалады.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color w:val="000000"/>
          <w:sz w:val="24"/>
          <w:szCs w:val="24"/>
          <w:lang w:val="kk-KZ" w:eastAsia="ru-RU"/>
        </w:rPr>
        <w:t>5 Кестеде химиялық өндірістердің шығарындыларының көпкомпонентті құрамын зерттеу үшін қолданатын, ауа анализінің негізгі инструментті әдістері келтірілген</w:t>
      </w:r>
    </w:p>
    <w:p w:rsidR="003B32AD" w:rsidRPr="003B32AD" w:rsidRDefault="003B32AD" w:rsidP="003B32AD">
      <w:pPr>
        <w:widowControl w:val="0"/>
        <w:spacing w:after="0" w:line="240" w:lineRule="auto"/>
        <w:rPr>
          <w:rFonts w:ascii="Times New Roman" w:eastAsia="Times New Roman" w:hAnsi="Times New Roman" w:cs="Times New Roman"/>
          <w:snapToGrid w:val="0"/>
          <w:spacing w:val="-1"/>
          <w:sz w:val="24"/>
          <w:szCs w:val="24"/>
          <w:lang w:val="kk-KZ" w:eastAsia="ru-RU"/>
        </w:rPr>
      </w:pPr>
    </w:p>
    <w:p w:rsidR="003B32AD" w:rsidRPr="003B32AD" w:rsidRDefault="003B32AD" w:rsidP="003B32AD">
      <w:pPr>
        <w:widowControl w:val="0"/>
        <w:spacing w:after="0" w:line="240" w:lineRule="auto"/>
        <w:jc w:val="both"/>
        <w:rPr>
          <w:rFonts w:ascii="Times New Roman" w:eastAsia="Times New Roman" w:hAnsi="Times New Roman" w:cs="Times New Roman"/>
          <w:snapToGrid w:val="0"/>
          <w:color w:val="000000"/>
          <w:sz w:val="24"/>
          <w:szCs w:val="24"/>
          <w:lang w:val="kk-KZ" w:eastAsia="ru-RU"/>
        </w:rPr>
      </w:pPr>
      <w:r w:rsidRPr="003B32AD">
        <w:rPr>
          <w:rFonts w:ascii="Times New Roman" w:eastAsia="Times New Roman" w:hAnsi="Times New Roman" w:cs="Times New Roman"/>
          <w:snapToGrid w:val="0"/>
          <w:spacing w:val="-1"/>
          <w:sz w:val="24"/>
          <w:szCs w:val="24"/>
          <w:lang w:val="kk-KZ" w:eastAsia="ru-RU"/>
        </w:rPr>
        <w:t xml:space="preserve">     5 Кесте – </w:t>
      </w:r>
      <w:r w:rsidRPr="003B32AD">
        <w:rPr>
          <w:rFonts w:ascii="Times New Roman" w:eastAsia="Times New Roman" w:hAnsi="Times New Roman" w:cs="Times New Roman"/>
          <w:snapToGrid w:val="0"/>
          <w:color w:val="000000"/>
          <w:sz w:val="24"/>
          <w:szCs w:val="24"/>
          <w:lang w:val="kk-KZ" w:eastAsia="ru-RU"/>
        </w:rPr>
        <w:t xml:space="preserve">Ауа анализінің негізгі инструментті әдістері </w:t>
      </w:r>
    </w:p>
    <w:p w:rsidR="003B32AD" w:rsidRPr="003B32AD" w:rsidRDefault="003B32AD" w:rsidP="003B32AD">
      <w:pPr>
        <w:widowControl w:val="0"/>
        <w:spacing w:after="0" w:line="240" w:lineRule="auto"/>
        <w:jc w:val="both"/>
        <w:rPr>
          <w:rFonts w:ascii="Times New Roman" w:eastAsia="Times New Roman" w:hAnsi="Times New Roman" w:cs="Times New Roman"/>
          <w:snapToGrid w:val="0"/>
          <w:spacing w:val="-1"/>
          <w:sz w:val="24"/>
          <w:szCs w:val="24"/>
          <w:lang w:val="kk-KZ" w:eastAsia="ru-RU"/>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29"/>
        <w:gridCol w:w="1800"/>
        <w:gridCol w:w="4818"/>
      </w:tblGrid>
      <w:tr w:rsidR="003B32AD" w:rsidRPr="003B32AD" w:rsidTr="00785F9A">
        <w:tblPrEx>
          <w:tblCellMar>
            <w:top w:w="0" w:type="dxa"/>
            <w:bottom w:w="0" w:type="dxa"/>
          </w:tblCellMar>
        </w:tblPrEx>
        <w:trPr>
          <w:trHeight w:val="565"/>
        </w:trPr>
        <w:tc>
          <w:tcPr>
            <w:tcW w:w="2029" w:type="dxa"/>
          </w:tcPr>
          <w:p w:rsidR="003B32AD" w:rsidRPr="003B32AD" w:rsidRDefault="003B32AD" w:rsidP="003B32AD">
            <w:pPr>
              <w:widowControl w:val="0"/>
              <w:spacing w:after="0" w:line="240" w:lineRule="auto"/>
              <w:jc w:val="center"/>
              <w:rPr>
                <w:rFonts w:ascii="Times New Roman" w:eastAsia="Times New Roman" w:hAnsi="Times New Roman" w:cs="Times New Roman"/>
                <w:b/>
                <w:snapToGrid w:val="0"/>
                <w:w w:val="99"/>
                <w:sz w:val="24"/>
                <w:szCs w:val="24"/>
                <w:lang w:val="kk-KZ" w:eastAsia="ru-RU"/>
              </w:rPr>
            </w:pPr>
            <w:r w:rsidRPr="003B32AD">
              <w:rPr>
                <w:rFonts w:ascii="Times New Roman" w:eastAsia="Times New Roman" w:hAnsi="Times New Roman" w:cs="Times New Roman"/>
                <w:b/>
                <w:snapToGrid w:val="0"/>
                <w:color w:val="000000"/>
                <w:spacing w:val="-1"/>
                <w:sz w:val="24"/>
                <w:szCs w:val="24"/>
                <w:lang w:val="kk-KZ" w:eastAsia="ru-RU"/>
              </w:rPr>
              <w:t>Анализ әдісі</w:t>
            </w:r>
          </w:p>
        </w:tc>
        <w:tc>
          <w:tcPr>
            <w:tcW w:w="1800" w:type="dxa"/>
          </w:tcPr>
          <w:p w:rsidR="003B32AD" w:rsidRPr="003B32AD" w:rsidRDefault="003B32AD" w:rsidP="003B32AD">
            <w:pPr>
              <w:widowControl w:val="0"/>
              <w:spacing w:after="0" w:line="240" w:lineRule="auto"/>
              <w:jc w:val="center"/>
              <w:rPr>
                <w:rFonts w:ascii="Times New Roman" w:eastAsia="Times New Roman" w:hAnsi="Times New Roman" w:cs="Times New Roman"/>
                <w:b/>
                <w:snapToGrid w:val="0"/>
                <w:w w:val="99"/>
                <w:sz w:val="24"/>
                <w:szCs w:val="24"/>
                <w:lang w:eastAsia="ru-RU"/>
              </w:rPr>
            </w:pPr>
            <w:r w:rsidRPr="003B32AD">
              <w:rPr>
                <w:rFonts w:ascii="Times New Roman" w:eastAsia="Times New Roman" w:hAnsi="Times New Roman" w:cs="Times New Roman"/>
                <w:b/>
                <w:snapToGrid w:val="0"/>
                <w:color w:val="000000"/>
                <w:spacing w:val="-1"/>
                <w:sz w:val="24"/>
                <w:szCs w:val="24"/>
                <w:lang w:val="kk-KZ" w:eastAsia="ru-RU"/>
              </w:rPr>
              <w:t>Сезімталдық</w:t>
            </w:r>
            <w:r w:rsidRPr="003B32AD">
              <w:rPr>
                <w:rFonts w:ascii="Times New Roman" w:eastAsia="Times New Roman" w:hAnsi="Times New Roman" w:cs="Times New Roman"/>
                <w:b/>
                <w:snapToGrid w:val="0"/>
                <w:color w:val="000000"/>
                <w:spacing w:val="-1"/>
                <w:sz w:val="24"/>
                <w:szCs w:val="24"/>
                <w:lang w:eastAsia="ru-RU"/>
              </w:rPr>
              <w:t>, г</w:t>
            </w:r>
          </w:p>
        </w:tc>
        <w:tc>
          <w:tcPr>
            <w:tcW w:w="4818" w:type="dxa"/>
          </w:tcPr>
          <w:p w:rsidR="003B32AD" w:rsidRPr="003B32AD" w:rsidRDefault="003B32AD" w:rsidP="003B32AD">
            <w:pPr>
              <w:widowControl w:val="0"/>
              <w:spacing w:after="0" w:line="240" w:lineRule="auto"/>
              <w:jc w:val="center"/>
              <w:rPr>
                <w:rFonts w:ascii="Times New Roman" w:eastAsia="Times New Roman" w:hAnsi="Times New Roman" w:cs="Times New Roman"/>
                <w:b/>
                <w:snapToGrid w:val="0"/>
                <w:w w:val="99"/>
                <w:sz w:val="24"/>
                <w:szCs w:val="24"/>
                <w:lang w:eastAsia="ru-RU"/>
              </w:rPr>
            </w:pPr>
            <w:r w:rsidRPr="003B32AD">
              <w:rPr>
                <w:rFonts w:ascii="Times New Roman" w:eastAsia="Times New Roman" w:hAnsi="Times New Roman" w:cs="Times New Roman"/>
                <w:b/>
                <w:snapToGrid w:val="0"/>
                <w:color w:val="000000"/>
                <w:spacing w:val="-1"/>
                <w:sz w:val="24"/>
                <w:szCs w:val="24"/>
                <w:lang w:eastAsia="ru-RU"/>
              </w:rPr>
              <w:t>Анализ</w:t>
            </w:r>
            <w:r w:rsidRPr="003B32AD">
              <w:rPr>
                <w:rFonts w:ascii="Times New Roman" w:eastAsia="Times New Roman" w:hAnsi="Times New Roman" w:cs="Times New Roman"/>
                <w:b/>
                <w:snapToGrid w:val="0"/>
                <w:color w:val="000000"/>
                <w:spacing w:val="-1"/>
                <w:sz w:val="24"/>
                <w:szCs w:val="24"/>
                <w:lang w:val="kk-KZ" w:eastAsia="ru-RU"/>
              </w:rPr>
              <w:t>деуші заттар</w:t>
            </w:r>
          </w:p>
        </w:tc>
      </w:tr>
      <w:tr w:rsidR="003B32AD" w:rsidRPr="003B32AD" w:rsidTr="00785F9A">
        <w:tblPrEx>
          <w:tblCellMar>
            <w:top w:w="0" w:type="dxa"/>
            <w:bottom w:w="0" w:type="dxa"/>
          </w:tblCellMar>
        </w:tblPrEx>
        <w:tc>
          <w:tcPr>
            <w:tcW w:w="2029"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 xml:space="preserve">Жалынды </w:t>
            </w:r>
            <w:r w:rsidRPr="003B32AD">
              <w:rPr>
                <w:rFonts w:ascii="Times New Roman" w:eastAsia="Times New Roman" w:hAnsi="Times New Roman" w:cs="Times New Roman"/>
                <w:snapToGrid w:val="0"/>
                <w:color w:val="000000"/>
                <w:spacing w:val="-1"/>
                <w:sz w:val="24"/>
                <w:szCs w:val="24"/>
                <w:lang w:eastAsia="ru-RU"/>
              </w:rPr>
              <w:t xml:space="preserve"> фотометрия</w:t>
            </w:r>
          </w:p>
        </w:tc>
        <w:tc>
          <w:tcPr>
            <w:tcW w:w="1800"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vertAlign w:val="superscript"/>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-8</w:t>
            </w:r>
          </w:p>
        </w:tc>
        <w:tc>
          <w:tcPr>
            <w:tcW w:w="481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Күкірт д</w:t>
            </w:r>
            <w:proofErr w:type="spellStart"/>
            <w:r w:rsidRPr="003B32AD">
              <w:rPr>
                <w:rFonts w:ascii="Times New Roman" w:eastAsia="Times New Roman" w:hAnsi="Times New Roman" w:cs="Times New Roman"/>
                <w:snapToGrid w:val="0"/>
                <w:color w:val="000000"/>
                <w:spacing w:val="-1"/>
                <w:sz w:val="24"/>
                <w:szCs w:val="24"/>
                <w:lang w:eastAsia="ru-RU"/>
              </w:rPr>
              <w:t>иоксид</w:t>
            </w:r>
            <w:proofErr w:type="spellEnd"/>
            <w:r w:rsidRPr="003B32AD">
              <w:rPr>
                <w:rFonts w:ascii="Times New Roman" w:eastAsia="Times New Roman" w:hAnsi="Times New Roman" w:cs="Times New Roman"/>
                <w:snapToGrid w:val="0"/>
                <w:color w:val="000000"/>
                <w:spacing w:val="-1"/>
                <w:sz w:val="24"/>
                <w:szCs w:val="24"/>
                <w:lang w:val="kk-KZ" w:eastAsia="ru-RU"/>
              </w:rPr>
              <w:t>і</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күкіртсутек</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күкірторганикалық қосылыстар</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күкірткөміртек</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және т.б</w:t>
            </w:r>
            <w:r w:rsidRPr="003B32AD">
              <w:rPr>
                <w:rFonts w:ascii="Times New Roman" w:eastAsia="Times New Roman" w:hAnsi="Times New Roman" w:cs="Times New Roman"/>
                <w:snapToGrid w:val="0"/>
                <w:color w:val="000000"/>
                <w:spacing w:val="-1"/>
                <w:sz w:val="24"/>
                <w:szCs w:val="24"/>
                <w:lang w:eastAsia="ru-RU"/>
              </w:rPr>
              <w:t>.</w:t>
            </w:r>
          </w:p>
        </w:tc>
      </w:tr>
      <w:tr w:rsidR="003B32AD" w:rsidRPr="003B32AD" w:rsidTr="00785F9A">
        <w:tblPrEx>
          <w:tblCellMar>
            <w:top w:w="0" w:type="dxa"/>
            <w:bottom w:w="0" w:type="dxa"/>
          </w:tblCellMar>
        </w:tblPrEx>
        <w:tc>
          <w:tcPr>
            <w:tcW w:w="2029"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eastAsia="ru-RU"/>
              </w:rPr>
              <w:lastRenderedPageBreak/>
              <w:t>Кондуктометрия</w:t>
            </w:r>
          </w:p>
        </w:tc>
        <w:tc>
          <w:tcPr>
            <w:tcW w:w="1800"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vertAlign w:val="superscript"/>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-6</w:t>
            </w:r>
          </w:p>
        </w:tc>
        <w:tc>
          <w:tcPr>
            <w:tcW w:w="481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Күкірт д</w:t>
            </w:r>
            <w:proofErr w:type="spellStart"/>
            <w:r w:rsidRPr="003B32AD">
              <w:rPr>
                <w:rFonts w:ascii="Times New Roman" w:eastAsia="Times New Roman" w:hAnsi="Times New Roman" w:cs="Times New Roman"/>
                <w:snapToGrid w:val="0"/>
                <w:color w:val="000000"/>
                <w:spacing w:val="-1"/>
                <w:sz w:val="24"/>
                <w:szCs w:val="24"/>
                <w:lang w:eastAsia="ru-RU"/>
              </w:rPr>
              <w:t>иоксид</w:t>
            </w:r>
            <w:proofErr w:type="spellEnd"/>
            <w:r w:rsidRPr="003B32AD">
              <w:rPr>
                <w:rFonts w:ascii="Times New Roman" w:eastAsia="Times New Roman" w:hAnsi="Times New Roman" w:cs="Times New Roman"/>
                <w:snapToGrid w:val="0"/>
                <w:color w:val="000000"/>
                <w:spacing w:val="-1"/>
                <w:sz w:val="24"/>
                <w:szCs w:val="24"/>
                <w:lang w:val="kk-KZ" w:eastAsia="ru-RU"/>
              </w:rPr>
              <w:t>і</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күкіртсутек</w:t>
            </w:r>
            <w:r w:rsidRPr="003B32AD">
              <w:rPr>
                <w:rFonts w:ascii="Times New Roman" w:eastAsia="Times New Roman" w:hAnsi="Times New Roman" w:cs="Times New Roman"/>
                <w:snapToGrid w:val="0"/>
                <w:color w:val="000000"/>
                <w:spacing w:val="-1"/>
                <w:sz w:val="24"/>
                <w:szCs w:val="24"/>
                <w:lang w:eastAsia="ru-RU"/>
              </w:rPr>
              <w:t xml:space="preserve">, аммиак </w:t>
            </w:r>
            <w:r w:rsidRPr="003B32AD">
              <w:rPr>
                <w:rFonts w:ascii="Times New Roman" w:eastAsia="Times New Roman" w:hAnsi="Times New Roman" w:cs="Times New Roman"/>
                <w:snapToGrid w:val="0"/>
                <w:color w:val="000000"/>
                <w:spacing w:val="-1"/>
                <w:sz w:val="24"/>
                <w:szCs w:val="24"/>
                <w:lang w:val="kk-KZ" w:eastAsia="ru-RU"/>
              </w:rPr>
              <w:t>және т.б</w:t>
            </w:r>
            <w:r w:rsidRPr="003B32AD">
              <w:rPr>
                <w:rFonts w:ascii="Times New Roman" w:eastAsia="Times New Roman" w:hAnsi="Times New Roman" w:cs="Times New Roman"/>
                <w:snapToGrid w:val="0"/>
                <w:color w:val="000000"/>
                <w:spacing w:val="-1"/>
                <w:sz w:val="24"/>
                <w:szCs w:val="24"/>
                <w:lang w:eastAsia="ru-RU"/>
              </w:rPr>
              <w:t>.</w:t>
            </w:r>
          </w:p>
        </w:tc>
      </w:tr>
      <w:tr w:rsidR="003B32AD" w:rsidRPr="003B32AD" w:rsidTr="00785F9A">
        <w:tblPrEx>
          <w:tblCellMar>
            <w:top w:w="0" w:type="dxa"/>
            <w:bottom w:w="0" w:type="dxa"/>
          </w:tblCellMar>
        </w:tblPrEx>
        <w:tc>
          <w:tcPr>
            <w:tcW w:w="2029" w:type="dxa"/>
            <w:tcBorders>
              <w:bottom w:val="single" w:sz="4" w:space="0" w:color="auto"/>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eastAsia="ru-RU"/>
              </w:rPr>
              <w:t>Масс-спектрометрия</w:t>
            </w:r>
          </w:p>
        </w:tc>
        <w:tc>
          <w:tcPr>
            <w:tcW w:w="1800" w:type="dxa"/>
            <w:tcBorders>
              <w:bottom w:val="single" w:sz="4" w:space="0" w:color="auto"/>
            </w:tcBorders>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vertAlign w:val="superscript"/>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-11</w:t>
            </w:r>
          </w:p>
        </w:tc>
        <w:tc>
          <w:tcPr>
            <w:tcW w:w="4818" w:type="dxa"/>
            <w:tcBorders>
              <w:bottom w:val="single" w:sz="4" w:space="0" w:color="auto"/>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Органикалық және бейорганикалық қосылыстар</w:t>
            </w:r>
          </w:p>
        </w:tc>
      </w:tr>
      <w:tr w:rsidR="003B32AD" w:rsidRPr="003B32AD" w:rsidTr="00785F9A">
        <w:tblPrEx>
          <w:tblCellMar>
            <w:top w:w="0" w:type="dxa"/>
            <w:bottom w:w="0" w:type="dxa"/>
          </w:tblCellMar>
        </w:tblPrEx>
        <w:tc>
          <w:tcPr>
            <w:tcW w:w="2029" w:type="dxa"/>
            <w:tcBorders>
              <w:bottom w:val="nil"/>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eastAsia="ru-RU"/>
              </w:rPr>
              <w:t>Газ</w:t>
            </w:r>
            <w:r w:rsidRPr="003B32AD">
              <w:rPr>
                <w:rFonts w:ascii="Times New Roman" w:eastAsia="Times New Roman" w:hAnsi="Times New Roman" w:cs="Times New Roman"/>
                <w:snapToGrid w:val="0"/>
                <w:color w:val="000000"/>
                <w:spacing w:val="-1"/>
                <w:sz w:val="24"/>
                <w:szCs w:val="24"/>
                <w:lang w:val="kk-KZ" w:eastAsia="ru-RU"/>
              </w:rPr>
              <w:t>ды</w:t>
            </w:r>
            <w:r w:rsidRPr="003B32AD">
              <w:rPr>
                <w:rFonts w:ascii="Times New Roman" w:eastAsia="Times New Roman" w:hAnsi="Times New Roman" w:cs="Times New Roman"/>
                <w:snapToGrid w:val="0"/>
                <w:color w:val="000000"/>
                <w:spacing w:val="-1"/>
                <w:sz w:val="24"/>
                <w:szCs w:val="24"/>
                <w:lang w:eastAsia="ru-RU"/>
              </w:rPr>
              <w:t xml:space="preserve"> </w:t>
            </w:r>
            <w:proofErr w:type="spellStart"/>
            <w:r w:rsidRPr="003B32AD">
              <w:rPr>
                <w:rFonts w:ascii="Times New Roman" w:eastAsia="Times New Roman" w:hAnsi="Times New Roman" w:cs="Times New Roman"/>
                <w:snapToGrid w:val="0"/>
                <w:color w:val="000000"/>
                <w:spacing w:val="-1"/>
                <w:sz w:val="24"/>
                <w:szCs w:val="24"/>
                <w:lang w:eastAsia="ru-RU"/>
              </w:rPr>
              <w:t>хромотография</w:t>
            </w:r>
            <w:proofErr w:type="spellEnd"/>
          </w:p>
        </w:tc>
        <w:tc>
          <w:tcPr>
            <w:tcW w:w="1800" w:type="dxa"/>
            <w:tcBorders>
              <w:bottom w:val="nil"/>
            </w:tcBorders>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vertAlign w:val="superscript"/>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-8</w:t>
            </w:r>
            <w:r w:rsidRPr="003B32AD">
              <w:rPr>
                <w:rFonts w:ascii="Times New Roman" w:eastAsia="Times New Roman" w:hAnsi="Times New Roman" w:cs="Times New Roman"/>
                <w:snapToGrid w:val="0"/>
                <w:color w:val="000000"/>
                <w:spacing w:val="-1"/>
                <w:sz w:val="24"/>
                <w:szCs w:val="24"/>
                <w:lang w:eastAsia="ru-RU"/>
              </w:rPr>
              <w:t xml:space="preserve"> - 10</w:t>
            </w:r>
            <w:r w:rsidRPr="003B32AD">
              <w:rPr>
                <w:rFonts w:ascii="Times New Roman" w:eastAsia="Times New Roman" w:hAnsi="Times New Roman" w:cs="Times New Roman"/>
                <w:snapToGrid w:val="0"/>
                <w:color w:val="000000"/>
                <w:spacing w:val="-1"/>
                <w:sz w:val="24"/>
                <w:szCs w:val="24"/>
                <w:vertAlign w:val="superscript"/>
                <w:lang w:eastAsia="ru-RU"/>
              </w:rPr>
              <w:t>-13</w:t>
            </w:r>
          </w:p>
        </w:tc>
        <w:tc>
          <w:tcPr>
            <w:tcW w:w="4818" w:type="dxa"/>
            <w:tcBorders>
              <w:bottom w:val="nil"/>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Органикалық қосылыстар</w:t>
            </w:r>
          </w:p>
        </w:tc>
      </w:tr>
      <w:tr w:rsidR="003B32AD" w:rsidRPr="003B32AD" w:rsidTr="00785F9A">
        <w:tblPrEx>
          <w:tblCellMar>
            <w:top w:w="0" w:type="dxa"/>
            <w:bottom w:w="0" w:type="dxa"/>
          </w:tblCellMar>
        </w:tblPrEx>
        <w:tc>
          <w:tcPr>
            <w:tcW w:w="2029" w:type="dxa"/>
            <w:tcBorders>
              <w:top w:val="single" w:sz="4" w:space="0" w:color="auto"/>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 xml:space="preserve">Сұйықтықты </w:t>
            </w:r>
            <w:proofErr w:type="spellStart"/>
            <w:r w:rsidRPr="003B32AD">
              <w:rPr>
                <w:rFonts w:ascii="Times New Roman" w:eastAsia="Times New Roman" w:hAnsi="Times New Roman" w:cs="Times New Roman"/>
                <w:snapToGrid w:val="0"/>
                <w:color w:val="000000"/>
                <w:spacing w:val="-1"/>
                <w:sz w:val="24"/>
                <w:szCs w:val="24"/>
                <w:lang w:eastAsia="ru-RU"/>
              </w:rPr>
              <w:t>хромотография</w:t>
            </w:r>
            <w:proofErr w:type="spellEnd"/>
          </w:p>
        </w:tc>
        <w:tc>
          <w:tcPr>
            <w:tcW w:w="1800" w:type="dxa"/>
            <w:tcBorders>
              <w:top w:val="single" w:sz="4" w:space="0" w:color="auto"/>
            </w:tcBorders>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-8</w:t>
            </w:r>
          </w:p>
        </w:tc>
        <w:tc>
          <w:tcPr>
            <w:tcW w:w="4818" w:type="dxa"/>
            <w:tcBorders>
              <w:top w:val="single" w:sz="4" w:space="0" w:color="auto"/>
            </w:tcBorders>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Органикалық қосылыстар</w:t>
            </w:r>
          </w:p>
        </w:tc>
      </w:tr>
      <w:tr w:rsidR="003B32AD" w:rsidRPr="003B32AD" w:rsidTr="00785F9A">
        <w:tblPrEx>
          <w:tblCellMar>
            <w:top w:w="0" w:type="dxa"/>
            <w:bottom w:w="0" w:type="dxa"/>
          </w:tblCellMar>
        </w:tblPrEx>
        <w:tc>
          <w:tcPr>
            <w:tcW w:w="2029"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val="kk-KZ" w:eastAsia="ru-RU"/>
              </w:rPr>
              <w:t xml:space="preserve">Жұқақабатты </w:t>
            </w:r>
            <w:proofErr w:type="spellStart"/>
            <w:r w:rsidRPr="003B32AD">
              <w:rPr>
                <w:rFonts w:ascii="Times New Roman" w:eastAsia="Times New Roman" w:hAnsi="Times New Roman" w:cs="Times New Roman"/>
                <w:snapToGrid w:val="0"/>
                <w:color w:val="000000"/>
                <w:spacing w:val="-1"/>
                <w:sz w:val="24"/>
                <w:szCs w:val="24"/>
                <w:lang w:eastAsia="ru-RU"/>
              </w:rPr>
              <w:t>хромотография</w:t>
            </w:r>
            <w:proofErr w:type="spellEnd"/>
          </w:p>
        </w:tc>
        <w:tc>
          <w:tcPr>
            <w:tcW w:w="1800" w:type="dxa"/>
          </w:tcPr>
          <w:p w:rsidR="003B32AD" w:rsidRPr="003B32AD" w:rsidRDefault="003B32AD" w:rsidP="003B32AD">
            <w:pPr>
              <w:widowControl w:val="0"/>
              <w:shd w:val="clear" w:color="auto" w:fill="FFFFFF"/>
              <w:spacing w:after="0" w:line="240" w:lineRule="auto"/>
              <w:jc w:val="center"/>
              <w:rPr>
                <w:rFonts w:ascii="Times New Roman" w:eastAsia="Times New Roman" w:hAnsi="Times New Roman" w:cs="Times New Roman"/>
                <w:snapToGrid w:val="0"/>
                <w:color w:val="000000"/>
                <w:spacing w:val="-1"/>
                <w:sz w:val="24"/>
                <w:szCs w:val="24"/>
                <w:lang w:eastAsia="ru-RU"/>
              </w:rPr>
            </w:pPr>
            <w:r w:rsidRPr="003B32AD">
              <w:rPr>
                <w:rFonts w:ascii="Times New Roman" w:eastAsia="Times New Roman" w:hAnsi="Times New Roman" w:cs="Times New Roman"/>
                <w:snapToGrid w:val="0"/>
                <w:color w:val="000000"/>
                <w:spacing w:val="-1"/>
                <w:sz w:val="24"/>
                <w:szCs w:val="24"/>
                <w:lang w:eastAsia="ru-RU"/>
              </w:rPr>
              <w:t>10</w:t>
            </w:r>
            <w:r w:rsidRPr="003B32AD">
              <w:rPr>
                <w:rFonts w:ascii="Times New Roman" w:eastAsia="Times New Roman" w:hAnsi="Times New Roman" w:cs="Times New Roman"/>
                <w:snapToGrid w:val="0"/>
                <w:color w:val="000000"/>
                <w:spacing w:val="-1"/>
                <w:sz w:val="24"/>
                <w:szCs w:val="24"/>
                <w:vertAlign w:val="superscript"/>
                <w:lang w:eastAsia="ru-RU"/>
              </w:rPr>
              <w:t>-7</w:t>
            </w:r>
          </w:p>
        </w:tc>
        <w:tc>
          <w:tcPr>
            <w:tcW w:w="4818" w:type="dxa"/>
          </w:tcPr>
          <w:p w:rsidR="003B32AD" w:rsidRPr="003B32AD" w:rsidRDefault="003B32AD" w:rsidP="003B32AD">
            <w:pPr>
              <w:widowControl w:val="0"/>
              <w:spacing w:after="0" w:line="240" w:lineRule="auto"/>
              <w:jc w:val="center"/>
              <w:rPr>
                <w:rFonts w:ascii="Times New Roman" w:eastAsia="Times New Roman" w:hAnsi="Times New Roman" w:cs="Times New Roman"/>
                <w:snapToGrid w:val="0"/>
                <w:color w:val="000000"/>
                <w:spacing w:val="-1"/>
                <w:sz w:val="24"/>
                <w:szCs w:val="24"/>
                <w:lang w:val="kk-KZ" w:eastAsia="ru-RU"/>
              </w:rPr>
            </w:pPr>
            <w:r w:rsidRPr="003B32AD">
              <w:rPr>
                <w:rFonts w:ascii="Times New Roman" w:eastAsia="Times New Roman" w:hAnsi="Times New Roman" w:cs="Times New Roman"/>
                <w:snapToGrid w:val="0"/>
                <w:color w:val="000000"/>
                <w:spacing w:val="-1"/>
                <w:sz w:val="24"/>
                <w:szCs w:val="24"/>
                <w:lang w:val="kk-KZ" w:eastAsia="ru-RU"/>
              </w:rPr>
              <w:t>Көмірсутек</w:t>
            </w:r>
            <w:r w:rsidRPr="003B32AD">
              <w:rPr>
                <w:rFonts w:ascii="Times New Roman" w:eastAsia="Times New Roman" w:hAnsi="Times New Roman" w:cs="Times New Roman"/>
                <w:snapToGrid w:val="0"/>
                <w:color w:val="000000"/>
                <w:spacing w:val="-1"/>
                <w:sz w:val="24"/>
                <w:szCs w:val="24"/>
                <w:lang w:eastAsia="ru-RU"/>
              </w:rPr>
              <w:t>, альдегид</w:t>
            </w:r>
            <w:r w:rsidRPr="003B32AD">
              <w:rPr>
                <w:rFonts w:ascii="Times New Roman" w:eastAsia="Times New Roman" w:hAnsi="Times New Roman" w:cs="Times New Roman"/>
                <w:snapToGrid w:val="0"/>
                <w:color w:val="000000"/>
                <w:spacing w:val="-1"/>
                <w:sz w:val="24"/>
                <w:szCs w:val="24"/>
                <w:lang w:val="kk-KZ" w:eastAsia="ru-RU"/>
              </w:rPr>
              <w:t>тер</w:t>
            </w:r>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майқышқылы</w:t>
            </w:r>
            <w:r w:rsidRPr="003B32AD">
              <w:rPr>
                <w:rFonts w:ascii="Times New Roman" w:eastAsia="Times New Roman" w:hAnsi="Times New Roman" w:cs="Times New Roman"/>
                <w:snapToGrid w:val="0"/>
                <w:color w:val="000000"/>
                <w:spacing w:val="-1"/>
                <w:sz w:val="24"/>
                <w:szCs w:val="24"/>
                <w:lang w:eastAsia="ru-RU"/>
              </w:rPr>
              <w:t xml:space="preserve">, фенол, </w:t>
            </w:r>
            <w:proofErr w:type="spellStart"/>
            <w:r w:rsidRPr="003B32AD">
              <w:rPr>
                <w:rFonts w:ascii="Times New Roman" w:eastAsia="Times New Roman" w:hAnsi="Times New Roman" w:cs="Times New Roman"/>
                <w:snapToGrid w:val="0"/>
                <w:color w:val="000000"/>
                <w:spacing w:val="-1"/>
                <w:sz w:val="24"/>
                <w:szCs w:val="24"/>
                <w:lang w:eastAsia="ru-RU"/>
              </w:rPr>
              <w:t>этиленгликол</w:t>
            </w:r>
            <w:proofErr w:type="spellEnd"/>
            <w:r w:rsidRPr="003B32AD">
              <w:rPr>
                <w:rFonts w:ascii="Times New Roman" w:eastAsia="Times New Roman" w:hAnsi="Times New Roman" w:cs="Times New Roman"/>
                <w:snapToGrid w:val="0"/>
                <w:color w:val="000000"/>
                <w:spacing w:val="-1"/>
                <w:sz w:val="24"/>
                <w:szCs w:val="24"/>
                <w:lang w:eastAsia="ru-RU"/>
              </w:rPr>
              <w:t xml:space="preserve"> </w:t>
            </w:r>
            <w:r w:rsidRPr="003B32AD">
              <w:rPr>
                <w:rFonts w:ascii="Times New Roman" w:eastAsia="Times New Roman" w:hAnsi="Times New Roman" w:cs="Times New Roman"/>
                <w:snapToGrid w:val="0"/>
                <w:color w:val="000000"/>
                <w:spacing w:val="-1"/>
                <w:sz w:val="24"/>
                <w:szCs w:val="24"/>
                <w:lang w:val="kk-KZ" w:eastAsia="ru-RU"/>
              </w:rPr>
              <w:t>және т.б.</w:t>
            </w:r>
          </w:p>
        </w:tc>
      </w:tr>
    </w:tbl>
    <w:p w:rsidR="003B32AD" w:rsidRPr="003B32AD" w:rsidRDefault="003B32AD" w:rsidP="003B32AD">
      <w:pPr>
        <w:widowControl w:val="0"/>
        <w:shd w:val="clear" w:color="auto" w:fill="FFFFFF"/>
        <w:spacing w:after="0" w:line="240" w:lineRule="auto"/>
        <w:ind w:firstLine="288"/>
        <w:jc w:val="both"/>
        <w:rPr>
          <w:rFonts w:ascii="Times New Roman" w:eastAsia="Times New Roman" w:hAnsi="Times New Roman" w:cs="Times New Roman"/>
          <w:snapToGrid w:val="0"/>
          <w:sz w:val="24"/>
          <w:szCs w:val="24"/>
          <w:lang w:eastAsia="ru-RU"/>
        </w:rPr>
      </w:pP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sz w:val="24"/>
          <w:szCs w:val="24"/>
          <w:lang w:val="kk-KZ" w:eastAsia="ru-RU"/>
        </w:rPr>
      </w:pPr>
      <w:proofErr w:type="spellStart"/>
      <w:r w:rsidRPr="003B32AD">
        <w:rPr>
          <w:rFonts w:ascii="Times New Roman" w:eastAsia="Times New Roman" w:hAnsi="Times New Roman" w:cs="Times New Roman"/>
          <w:snapToGrid w:val="0"/>
          <w:sz w:val="24"/>
          <w:szCs w:val="24"/>
          <w:lang w:eastAsia="ru-RU"/>
        </w:rPr>
        <w:t>Хроматографи</w:t>
      </w:r>
      <w:proofErr w:type="spellEnd"/>
      <w:r w:rsidRPr="003B32AD">
        <w:rPr>
          <w:rFonts w:ascii="Times New Roman" w:eastAsia="Times New Roman" w:hAnsi="Times New Roman" w:cs="Times New Roman"/>
          <w:snapToGrid w:val="0"/>
          <w:sz w:val="24"/>
          <w:szCs w:val="24"/>
          <w:lang w:val="kk-KZ" w:eastAsia="ru-RU"/>
        </w:rPr>
        <w:t>ялық әдістер жоғары сезімталды және селективті боылп келеді, ол жекелеген органикалық заттардың және күрделі қосылыстардағы компоненттредің концентрациясын анық</w:t>
      </w:r>
      <w:proofErr w:type="gramStart"/>
      <w:r w:rsidRPr="003B32AD">
        <w:rPr>
          <w:rFonts w:ascii="Times New Roman" w:eastAsia="Times New Roman" w:hAnsi="Times New Roman" w:cs="Times New Roman"/>
          <w:snapToGrid w:val="0"/>
          <w:sz w:val="24"/>
          <w:szCs w:val="24"/>
          <w:lang w:val="kk-KZ" w:eastAsia="ru-RU"/>
        </w:rPr>
        <w:t>тау</w:t>
      </w:r>
      <w:proofErr w:type="gramEnd"/>
      <w:r w:rsidRPr="003B32AD">
        <w:rPr>
          <w:rFonts w:ascii="Times New Roman" w:eastAsia="Times New Roman" w:hAnsi="Times New Roman" w:cs="Times New Roman"/>
          <w:snapToGrid w:val="0"/>
          <w:sz w:val="24"/>
          <w:szCs w:val="24"/>
          <w:lang w:val="kk-KZ" w:eastAsia="ru-RU"/>
        </w:rPr>
        <w:t xml:space="preserve">ға мүмкіндік береді. </w:t>
      </w:r>
      <w:r w:rsidRPr="003B32AD">
        <w:rPr>
          <w:rFonts w:ascii="Times New Roman" w:eastAsia="Times New Roman" w:hAnsi="Times New Roman" w:cs="Times New Roman"/>
          <w:snapToGrid w:val="0"/>
          <w:color w:val="000000"/>
          <w:sz w:val="24"/>
          <w:szCs w:val="24"/>
          <w:lang w:val="kk-KZ" w:eastAsia="ru-RU"/>
        </w:rPr>
        <w:t xml:space="preserve">Хроматографтың сезімталдығы және нақтылығы қолданатын детектор типіне байланысты болады. Қазіргі газды хроматографтарда жоғарысезімталды жалынды-ионизациялық, электрондыұстамды және трмионды детекторлар қолданылады. </w:t>
      </w:r>
    </w:p>
    <w:p w:rsidR="003B32AD" w:rsidRPr="003B32AD" w:rsidRDefault="003B32AD" w:rsidP="003B32AD">
      <w:pPr>
        <w:widowControl w:val="0"/>
        <w:shd w:val="clear" w:color="auto" w:fill="FFFFFF"/>
        <w:spacing w:after="0" w:line="240" w:lineRule="auto"/>
        <w:ind w:firstLine="708"/>
        <w:jc w:val="both"/>
        <w:rPr>
          <w:rFonts w:ascii="Times New Roman" w:eastAsia="Times New Roman" w:hAnsi="Times New Roman" w:cs="Times New Roman"/>
          <w:snapToGrid w:val="0"/>
          <w:color w:val="000000"/>
          <w:spacing w:val="2"/>
          <w:sz w:val="24"/>
          <w:szCs w:val="24"/>
          <w:lang w:val="kk-KZ" w:eastAsia="ru-RU"/>
        </w:rPr>
      </w:pPr>
      <w:r w:rsidRPr="003B32AD">
        <w:rPr>
          <w:rFonts w:ascii="Times New Roman" w:eastAsia="Times New Roman" w:hAnsi="Times New Roman" w:cs="Times New Roman"/>
          <w:snapToGrid w:val="0"/>
          <w:color w:val="000000"/>
          <w:spacing w:val="2"/>
          <w:sz w:val="24"/>
          <w:szCs w:val="24"/>
          <w:lang w:val="kk-KZ" w:eastAsia="ru-RU"/>
        </w:rPr>
        <w:t xml:space="preserve">Өндірістік жағдайларда шығарындыларға сандық және сапалық анализ жүргізу үшін аса қарапайым индикаторлы әдістерді қолданады. Тәжірибеде </w:t>
      </w:r>
      <w:r w:rsidRPr="003B32AD">
        <w:rPr>
          <w:rFonts w:ascii="Times New Roman" w:eastAsia="Times New Roman" w:hAnsi="Times New Roman" w:cs="Times New Roman"/>
          <w:snapToGrid w:val="0"/>
          <w:color w:val="000000"/>
          <w:spacing w:val="-1"/>
          <w:sz w:val="24"/>
          <w:szCs w:val="24"/>
          <w:lang w:val="kk-KZ" w:eastAsia="ru-RU"/>
        </w:rPr>
        <w:t xml:space="preserve">УГ-2 и УГ-3 газанолизаторлары </w:t>
      </w:r>
      <w:r w:rsidRPr="003B32AD">
        <w:rPr>
          <w:rFonts w:ascii="Times New Roman" w:eastAsia="Times New Roman" w:hAnsi="Times New Roman" w:cs="Times New Roman"/>
          <w:snapToGrid w:val="0"/>
          <w:color w:val="000000"/>
          <w:spacing w:val="2"/>
          <w:sz w:val="24"/>
          <w:szCs w:val="24"/>
          <w:lang w:val="kk-KZ" w:eastAsia="ru-RU"/>
        </w:rPr>
        <w:t xml:space="preserve">аса кең қолданылады. Осы күрделі емес құралдың көмегімен зиянды қосылыстардағы 20-ға жуық заттарды анықтауға болады, соның ішінде күкіртсутек, </w:t>
      </w:r>
      <w:r w:rsidRPr="003B32AD">
        <w:rPr>
          <w:rFonts w:ascii="Times New Roman" w:eastAsia="Times New Roman" w:hAnsi="Times New Roman" w:cs="Times New Roman"/>
          <w:snapToGrid w:val="0"/>
          <w:color w:val="000000"/>
          <w:spacing w:val="1"/>
          <w:sz w:val="24"/>
          <w:szCs w:val="24"/>
          <w:lang w:val="kk-KZ" w:eastAsia="ru-RU"/>
        </w:rPr>
        <w:t>аммиак, ацетон, этилді эфир және т.б қосылыстар қатарындағы элементтерді анықтайды</w:t>
      </w:r>
      <w:r w:rsidRPr="003B32AD">
        <w:rPr>
          <w:rFonts w:ascii="Times New Roman" w:eastAsia="Times New Roman" w:hAnsi="Times New Roman" w:cs="Times New Roman"/>
          <w:snapToGrid w:val="0"/>
          <w:color w:val="000000"/>
          <w:spacing w:val="2"/>
          <w:sz w:val="24"/>
          <w:szCs w:val="24"/>
          <w:lang w:val="kk-KZ" w:eastAsia="ru-RU"/>
        </w:rPr>
        <w:t xml:space="preserve">. Бұл құрал өте қолайлы, қарапайым. </w:t>
      </w:r>
    </w:p>
    <w:p w:rsidR="008A177C" w:rsidRPr="003B32AD" w:rsidRDefault="008A177C" w:rsidP="003B32AD"/>
    <w:sectPr w:rsidR="008A177C" w:rsidRPr="003B32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F2FFF"/>
    <w:multiLevelType w:val="hybridMultilevel"/>
    <w:tmpl w:val="883E1CA0"/>
    <w:lvl w:ilvl="0" w:tplc="FFFFFFFF">
      <w:start w:val="1"/>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866"/>
    <w:rsid w:val="003B32AD"/>
    <w:rsid w:val="006431F2"/>
    <w:rsid w:val="008A177C"/>
    <w:rsid w:val="009B2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1210</Words>
  <Characters>6898</Characters>
  <Application>Microsoft Office Word</Application>
  <DocSecurity>0</DocSecurity>
  <Lines>57</Lines>
  <Paragraphs>16</Paragraphs>
  <ScaleCrop>false</ScaleCrop>
  <Company>CtrlSoft</Company>
  <LinksUpToDate>false</LinksUpToDate>
  <CharactersWithSpaces>8092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2019-04-01T04:44:00Z</dcterms:created>
  <dcterms:modified xsi:type="dcterms:W3CDTF">2019-04-01T07:24:00Z</dcterms:modified>
</cp:coreProperties>
</file>